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DFFE5" w14:textId="509FDB46" w:rsidR="0093205B" w:rsidRDefault="00593D09" w:rsidP="00BB7C75">
      <w:pPr>
        <w:pStyle w:val="Heading1"/>
      </w:pPr>
      <w:r>
        <w:rPr>
          <w:rFonts w:eastAsia="Times New Roman"/>
        </w:rPr>
        <w:t>Pharmacy Technician II (8306)</w:t>
      </w:r>
    </w:p>
    <w:p w14:paraId="3CE7DF15" w14:textId="77777777" w:rsidR="00E65D55" w:rsidRPr="00E65D55" w:rsidRDefault="00E65D55" w:rsidP="00E65D55">
      <w:pPr>
        <w:rPr>
          <w:rFonts w:ascii="Times New Roman" w:hAnsi="Times New Roman" w:cs="Times New Roman"/>
          <w:sz w:val="24"/>
          <w:szCs w:val="24"/>
        </w:rPr>
      </w:pPr>
      <w:r w:rsidRPr="00E65D55">
        <w:rPr>
          <w:rFonts w:ascii="Times New Roman" w:hAnsi="Times New Roman" w:cs="Times New Roman"/>
          <w:sz w:val="24"/>
          <w:szCs w:val="24"/>
        </w:rPr>
        <w:t>Suggested Grade Level: 11, 12</w:t>
      </w:r>
    </w:p>
    <w:p w14:paraId="30D5DA26" w14:textId="77777777" w:rsidR="00E65D55" w:rsidRPr="00E65D55" w:rsidRDefault="00E65D55" w:rsidP="00E65D55">
      <w:pPr>
        <w:rPr>
          <w:rFonts w:ascii="Times New Roman" w:hAnsi="Times New Roman" w:cs="Times New Roman"/>
          <w:sz w:val="24"/>
          <w:szCs w:val="24"/>
        </w:rPr>
      </w:pPr>
      <w:r w:rsidRPr="00E65D55">
        <w:rPr>
          <w:rFonts w:ascii="Times New Roman" w:hAnsi="Times New Roman" w:cs="Times New Roman"/>
          <w:sz w:val="24"/>
          <w:szCs w:val="24"/>
        </w:rPr>
        <w:t>Duration: 36 weeks</w:t>
      </w:r>
    </w:p>
    <w:p w14:paraId="0F7B4A58" w14:textId="77777777" w:rsidR="00E65D55" w:rsidRPr="00E65D55" w:rsidRDefault="00E65D55" w:rsidP="00E65D55">
      <w:pPr>
        <w:rPr>
          <w:rFonts w:ascii="Times New Roman" w:hAnsi="Times New Roman" w:cs="Times New Roman"/>
          <w:sz w:val="24"/>
          <w:szCs w:val="24"/>
        </w:rPr>
      </w:pPr>
      <w:r w:rsidRPr="00E65D55">
        <w:rPr>
          <w:rFonts w:ascii="Times New Roman" w:hAnsi="Times New Roman" w:cs="Times New Roman"/>
          <w:sz w:val="24"/>
          <w:szCs w:val="24"/>
        </w:rPr>
        <w:t>Hours: 280</w:t>
      </w:r>
    </w:p>
    <w:p w14:paraId="2020CA7B" w14:textId="77777777" w:rsidR="00E65D55" w:rsidRPr="00E65D55" w:rsidRDefault="00E65D55" w:rsidP="00E65D55">
      <w:pPr>
        <w:rPr>
          <w:rFonts w:ascii="Times New Roman" w:hAnsi="Times New Roman" w:cs="Times New Roman"/>
          <w:sz w:val="24"/>
          <w:szCs w:val="24"/>
        </w:rPr>
      </w:pPr>
      <w:r w:rsidRPr="00E65D55">
        <w:rPr>
          <w:rFonts w:ascii="Times New Roman" w:hAnsi="Times New Roman" w:cs="Times New Roman"/>
          <w:sz w:val="24"/>
          <w:szCs w:val="24"/>
        </w:rPr>
        <w:t>Prerequisites: 8305</w:t>
      </w:r>
    </w:p>
    <w:p w14:paraId="5C77CDE5" w14:textId="6DFA5F32" w:rsidR="00E65D55" w:rsidRPr="00E65D55" w:rsidRDefault="00E65D55" w:rsidP="00E65D55">
      <w:pPr>
        <w:rPr>
          <w:rFonts w:ascii="Times New Roman" w:hAnsi="Times New Roman" w:cs="Times New Roman"/>
          <w:sz w:val="24"/>
          <w:szCs w:val="24"/>
        </w:rPr>
      </w:pPr>
      <w:r w:rsidRPr="00E65D55">
        <w:rPr>
          <w:rFonts w:ascii="Times New Roman" w:hAnsi="Times New Roman" w:cs="Times New Roman"/>
          <w:sz w:val="24"/>
          <w:szCs w:val="24"/>
        </w:rPr>
        <w:t>Course Description:</w:t>
      </w:r>
      <w:r>
        <w:rPr>
          <w:rFonts w:ascii="Times New Roman" w:hAnsi="Times New Roman" w:cs="Times New Roman"/>
          <w:sz w:val="24"/>
          <w:szCs w:val="24"/>
        </w:rPr>
        <w:br/>
      </w:r>
      <w:r w:rsidRPr="00E65D55">
        <w:rPr>
          <w:rFonts w:ascii="Times New Roman" w:hAnsi="Times New Roman" w:cs="Times New Roman"/>
          <w:sz w:val="24"/>
          <w:szCs w:val="24"/>
        </w:rPr>
        <w:t>This certificate program is designed to provide students with the basic skills and knowledge to begin work as a pharmacy technician. The coursework will fulfill the requirements of the Virginia Board of Pharmacy and prepare students to take national examinations, the Certified Pharmacy Technician (</w:t>
      </w:r>
      <w:proofErr w:type="spellStart"/>
      <w:r w:rsidRPr="00E65D55">
        <w:rPr>
          <w:rFonts w:ascii="Times New Roman" w:hAnsi="Times New Roman" w:cs="Times New Roman"/>
          <w:sz w:val="24"/>
          <w:szCs w:val="24"/>
        </w:rPr>
        <w:t>CPhT</w:t>
      </w:r>
      <w:proofErr w:type="spellEnd"/>
      <w:r w:rsidRPr="00E65D55">
        <w:rPr>
          <w:rFonts w:ascii="Times New Roman" w:hAnsi="Times New Roman" w:cs="Times New Roman"/>
          <w:sz w:val="24"/>
          <w:szCs w:val="24"/>
        </w:rPr>
        <w:t>) Examination from the Pharmacy Technician Certification Board (PTCB) or the Examination for Certification of Pharmacy Technicians (</w:t>
      </w:r>
      <w:proofErr w:type="spellStart"/>
      <w:r w:rsidRPr="00E65D55">
        <w:rPr>
          <w:rFonts w:ascii="Times New Roman" w:hAnsi="Times New Roman" w:cs="Times New Roman"/>
          <w:sz w:val="24"/>
          <w:szCs w:val="24"/>
        </w:rPr>
        <w:t>ExCPT</w:t>
      </w:r>
      <w:proofErr w:type="spellEnd"/>
      <w:r w:rsidRPr="00E65D55">
        <w:rPr>
          <w:rFonts w:ascii="Times New Roman" w:hAnsi="Times New Roman" w:cs="Times New Roman"/>
          <w:sz w:val="24"/>
          <w:szCs w:val="24"/>
        </w:rPr>
        <w:t xml:space="preserve">) from the National </w:t>
      </w:r>
      <w:proofErr w:type="spellStart"/>
      <w:r w:rsidRPr="00E65D55">
        <w:rPr>
          <w:rFonts w:ascii="Times New Roman" w:hAnsi="Times New Roman" w:cs="Times New Roman"/>
          <w:sz w:val="24"/>
          <w:szCs w:val="24"/>
        </w:rPr>
        <w:t>Healthcareer</w:t>
      </w:r>
      <w:proofErr w:type="spellEnd"/>
      <w:r w:rsidRPr="00E65D55">
        <w:rPr>
          <w:rFonts w:ascii="Times New Roman" w:hAnsi="Times New Roman" w:cs="Times New Roman"/>
          <w:sz w:val="24"/>
          <w:szCs w:val="24"/>
        </w:rPr>
        <w:t xml:space="preserve"> Association (NHA). Trained, experienced pharmacy technicians who can demonstrate clinical skills and knowledge, have many exciting and respected career options, and are well-positioned to pursue postsecondary study in the pharmacy field.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24D03BD7" w14:textId="77777777" w:rsidR="00B93CBD" w:rsidRDefault="00E65D55" w:rsidP="00B93CBD">
      <w:pPr>
        <w:rPr>
          <w:rFonts w:ascii="Times New Roman" w:hAnsi="Times New Roman" w:cs="Times New Roman"/>
          <w:sz w:val="24"/>
          <w:szCs w:val="24"/>
        </w:rPr>
      </w:pPr>
      <w:r w:rsidRPr="00E65D55">
        <w:rPr>
          <w:rFonts w:ascii="Times New Roman" w:hAnsi="Times New Roman" w:cs="Times New Roman"/>
          <w:sz w:val="24"/>
          <w:szCs w:val="24"/>
        </w:rPr>
        <w:t>Note:</w:t>
      </w:r>
      <w:r>
        <w:rPr>
          <w:rFonts w:ascii="Times New Roman" w:hAnsi="Times New Roman" w:cs="Times New Roman"/>
          <w:sz w:val="24"/>
          <w:szCs w:val="24"/>
        </w:rPr>
        <w:br/>
      </w:r>
      <w:r w:rsidR="00B93CBD" w:rsidRPr="00D975AD">
        <w:rPr>
          <w:rFonts w:ascii="Times New Roman" w:hAnsi="Times New Roman" w:cs="Times New Roman"/>
          <w:sz w:val="24"/>
          <w:szCs w:val="24"/>
        </w:rPr>
        <w:t>Satisfactory completion of standards involving compounding within the ASHP/ACPE ACCREDITATION STANDARDS FOR PHARMACY TECHNICIAN EDUCATION AND TRAINING PROGRAMS by persons who are under 18 years of age and registered with the Virginia Board of Pharmacy as a pharmacy technician trainee shall be met through manipulation of placebos (inert products) in a simulation environment and shall not involve physically mixing drugs together to produce a compounded drug product.</w:t>
      </w:r>
    </w:p>
    <w:p w14:paraId="63946718" w14:textId="77777777" w:rsidR="00B93CBD" w:rsidRPr="00E65D55" w:rsidRDefault="00B93CBD" w:rsidP="00B93CBD">
      <w:pPr>
        <w:rPr>
          <w:rFonts w:ascii="Times New Roman" w:hAnsi="Times New Roman" w:cs="Times New Roman"/>
          <w:sz w:val="24"/>
          <w:szCs w:val="24"/>
        </w:rPr>
      </w:pPr>
      <w:r w:rsidRPr="00E65D55">
        <w:rPr>
          <w:rFonts w:ascii="Times New Roman" w:hAnsi="Times New Roman" w:cs="Times New Roman"/>
          <w:sz w:val="24"/>
          <w:szCs w:val="24"/>
        </w:rPr>
        <w:t>This course has specific state laws and regulations from a governing medical board or agency. Please contact the Virginia Department of Education Office of Career, Technical, and Adult Education prior to implementing this course. All inquiries may be sent to cte@doe.virginia.gov.</w:t>
      </w:r>
    </w:p>
    <w:p w14:paraId="2FF87208" w14:textId="4F43E234" w:rsidR="00E65D55" w:rsidRPr="00E65D55" w:rsidRDefault="00E65D55" w:rsidP="00E65D55">
      <w:pPr>
        <w:rPr>
          <w:rFonts w:ascii="Times New Roman" w:hAnsi="Times New Roman" w:cs="Times New Roman"/>
          <w:sz w:val="24"/>
          <w:szCs w:val="24"/>
        </w:rPr>
      </w:pPr>
      <w:r w:rsidRPr="00E65D55">
        <w:rPr>
          <w:rFonts w:ascii="Times New Roman" w:hAnsi="Times New Roman" w:cs="Times New Roman"/>
          <w:sz w:val="24"/>
          <w:szCs w:val="24"/>
        </w:rPr>
        <w:t xml:space="preserve">Board-approved programs must maintain regulatory compliance for all enrolled students. For students to receive credit for completion of an accredited pharmacy technician training program, the program requirements must be met, to include both classroom and clinical portions of the program. Furthermore, clinical experiences must include a minimum of 130 hours in a dispensing pharmacy setting where the students will utilize skills learned during the </w:t>
      </w:r>
      <w:r w:rsidRPr="00DA6234">
        <w:rPr>
          <w:rFonts w:ascii="Times New Roman" w:hAnsi="Times New Roman" w:cs="Times New Roman"/>
          <w:sz w:val="24"/>
          <w:szCs w:val="24"/>
        </w:rPr>
        <w:t>course</w:t>
      </w:r>
      <w:r w:rsidRPr="00E65D55">
        <w:rPr>
          <w:rFonts w:ascii="Times New Roman" w:hAnsi="Times New Roman" w:cs="Times New Roman"/>
          <w:sz w:val="24"/>
          <w:szCs w:val="24"/>
        </w:rPr>
        <w:t>.</w:t>
      </w:r>
    </w:p>
    <w:p w14:paraId="7CA8B131" w14:textId="77777777" w:rsidR="00E65D55" w:rsidRPr="000F2089" w:rsidRDefault="00E65D55">
      <w:pPr>
        <w:pStyle w:val="ListParagraph"/>
        <w:numPr>
          <w:ilvl w:val="0"/>
          <w:numId w:val="1"/>
        </w:numPr>
        <w:rPr>
          <w:rFonts w:ascii="Times New Roman" w:hAnsi="Times New Roman" w:cs="Times New Roman"/>
          <w:sz w:val="24"/>
          <w:szCs w:val="24"/>
        </w:rPr>
      </w:pPr>
      <w:r w:rsidRPr="000F2089">
        <w:rPr>
          <w:rFonts w:ascii="Times New Roman" w:hAnsi="Times New Roman" w:cs="Times New Roman"/>
          <w:sz w:val="24"/>
          <w:szCs w:val="24"/>
        </w:rPr>
        <w:t xml:space="preserve">The Virginia Department of Health Professions, Board of Pharmacy </w:t>
      </w:r>
      <w:hyperlink r:id="rId8" w:history="1">
        <w:r w:rsidRPr="000F2089">
          <w:rPr>
            <w:rStyle w:val="Hyperlink"/>
            <w:rFonts w:ascii="Times New Roman" w:hAnsi="Times New Roman" w:cs="Times New Roman"/>
            <w:sz w:val="24"/>
            <w:szCs w:val="24"/>
          </w:rPr>
          <w:t>Regulations</w:t>
        </w:r>
      </w:hyperlink>
      <w:r w:rsidRPr="000F2089">
        <w:rPr>
          <w:rFonts w:ascii="Times New Roman" w:hAnsi="Times New Roman" w:cs="Times New Roman"/>
          <w:sz w:val="24"/>
          <w:szCs w:val="24"/>
        </w:rPr>
        <w:t xml:space="preserve"> for pharmacy technician registration</w:t>
      </w:r>
    </w:p>
    <w:p w14:paraId="6EA2B0B0" w14:textId="77777777" w:rsidR="00E65D55" w:rsidRPr="005F0E11" w:rsidRDefault="00E65D55">
      <w:pPr>
        <w:pStyle w:val="ListParagraph"/>
        <w:numPr>
          <w:ilvl w:val="0"/>
          <w:numId w:val="1"/>
        </w:numPr>
        <w:rPr>
          <w:rStyle w:val="Hyperlink"/>
          <w:rFonts w:ascii="Times New Roman" w:hAnsi="Times New Roman" w:cs="Times New Roman"/>
          <w:color w:val="auto"/>
          <w:sz w:val="24"/>
          <w:szCs w:val="24"/>
          <w:u w:val="none"/>
        </w:rPr>
      </w:pPr>
      <w:r w:rsidRPr="000F2089">
        <w:rPr>
          <w:rFonts w:ascii="Times New Roman" w:hAnsi="Times New Roman" w:cs="Times New Roman"/>
          <w:sz w:val="24"/>
          <w:szCs w:val="24"/>
        </w:rPr>
        <w:t xml:space="preserve">ASHP/ACPE </w:t>
      </w:r>
      <w:hyperlink r:id="rId9" w:history="1">
        <w:r w:rsidRPr="000F2089">
          <w:rPr>
            <w:rStyle w:val="Hyperlink"/>
            <w:rFonts w:ascii="Times New Roman" w:hAnsi="Times New Roman" w:cs="Times New Roman"/>
            <w:sz w:val="24"/>
            <w:szCs w:val="24"/>
          </w:rPr>
          <w:t>Accreditation Standards</w:t>
        </w:r>
      </w:hyperlink>
    </w:p>
    <w:p w14:paraId="692257AC" w14:textId="6202E329" w:rsidR="005F0E11" w:rsidRPr="005F0E11" w:rsidRDefault="005F0E11" w:rsidP="005F0E11">
      <w:pPr>
        <w:rPr>
          <w:rStyle w:val="Hyperlink"/>
          <w:rFonts w:ascii="Times New Roman" w:hAnsi="Times New Roman" w:cs="Times New Roman"/>
          <w:color w:val="auto"/>
          <w:sz w:val="24"/>
          <w:szCs w:val="24"/>
          <w:u w:val="none"/>
        </w:rPr>
      </w:pPr>
      <w:r>
        <w:rPr>
          <w:rStyle w:val="Hyperlink"/>
          <w:rFonts w:ascii="Times New Roman" w:hAnsi="Times New Roman" w:cs="Times New Roman"/>
          <w:color w:val="auto"/>
          <w:sz w:val="24"/>
          <w:szCs w:val="24"/>
          <w:u w:val="none"/>
        </w:rPr>
        <w:t>Jump to course-specific content, beginning at #39</w:t>
      </w:r>
    </w:p>
    <w:tbl>
      <w:tblPr>
        <w:tblStyle w:val="TableGrid"/>
        <w:tblW w:w="0" w:type="auto"/>
        <w:tblLook w:val="04A0" w:firstRow="1" w:lastRow="0" w:firstColumn="1" w:lastColumn="0" w:noHBand="0" w:noVBand="1"/>
      </w:tblPr>
      <w:tblGrid>
        <w:gridCol w:w="747"/>
        <w:gridCol w:w="4268"/>
        <w:gridCol w:w="4602"/>
        <w:gridCol w:w="4295"/>
        <w:gridCol w:w="2226"/>
        <w:gridCol w:w="2572"/>
      </w:tblGrid>
      <w:tr w:rsidR="005F0E11" w:rsidRPr="005F0E11" w14:paraId="3373FD7A" w14:textId="77777777" w:rsidTr="005F0E11">
        <w:trPr>
          <w:tblHeader/>
        </w:trPr>
        <w:tc>
          <w:tcPr>
            <w:tcW w:w="747" w:type="dxa"/>
            <w:shd w:val="clear" w:color="auto" w:fill="000000" w:themeFill="text1"/>
          </w:tcPr>
          <w:p w14:paraId="105CCEEA" w14:textId="77777777" w:rsidR="005F0E11" w:rsidRPr="005F0E11" w:rsidRDefault="005F0E11" w:rsidP="00F800FE">
            <w:pPr>
              <w:rPr>
                <w:rFonts w:ascii="Times New Roman" w:eastAsia="Times New Roman" w:hAnsi="Times New Roman" w:cs="Times New Roman"/>
                <w:b/>
                <w:bCs/>
                <w:color w:val="FFFFFF" w:themeColor="background1"/>
                <w:sz w:val="24"/>
                <w:szCs w:val="24"/>
              </w:rPr>
            </w:pPr>
          </w:p>
        </w:tc>
        <w:tc>
          <w:tcPr>
            <w:tcW w:w="4268" w:type="dxa"/>
            <w:shd w:val="clear" w:color="auto" w:fill="000000" w:themeFill="text1"/>
          </w:tcPr>
          <w:p w14:paraId="537AADF7" w14:textId="77777777" w:rsidR="005F0E11" w:rsidRPr="005F0E11" w:rsidRDefault="005F0E11" w:rsidP="00F800FE">
            <w:pPr>
              <w:rPr>
                <w:rFonts w:ascii="Times New Roman" w:eastAsia="Times New Roman" w:hAnsi="Times New Roman" w:cs="Times New Roman"/>
                <w:b/>
                <w:bCs/>
                <w:color w:val="FFFFFF" w:themeColor="background1"/>
                <w:sz w:val="24"/>
                <w:szCs w:val="24"/>
              </w:rPr>
            </w:pPr>
            <w:r w:rsidRPr="005F0E11">
              <w:rPr>
                <w:rFonts w:ascii="Times New Roman" w:eastAsia="Times New Roman" w:hAnsi="Times New Roman" w:cs="Times New Roman"/>
                <w:b/>
                <w:bCs/>
                <w:color w:val="FFFFFF" w:themeColor="background1"/>
                <w:sz w:val="24"/>
                <w:szCs w:val="24"/>
              </w:rPr>
              <w:t>Task/Competency</w:t>
            </w:r>
          </w:p>
        </w:tc>
        <w:tc>
          <w:tcPr>
            <w:tcW w:w="4602" w:type="dxa"/>
            <w:shd w:val="clear" w:color="auto" w:fill="000000" w:themeFill="text1"/>
          </w:tcPr>
          <w:p w14:paraId="2470B719" w14:textId="77777777" w:rsidR="005F0E11" w:rsidRPr="005F0E11" w:rsidRDefault="005F0E11" w:rsidP="00F800FE">
            <w:pPr>
              <w:rPr>
                <w:rFonts w:ascii="Times New Roman" w:eastAsia="Times New Roman" w:hAnsi="Times New Roman" w:cs="Times New Roman"/>
                <w:b/>
                <w:bCs/>
                <w:color w:val="FFFFFF" w:themeColor="background1"/>
                <w:sz w:val="24"/>
                <w:szCs w:val="24"/>
              </w:rPr>
            </w:pPr>
            <w:r w:rsidRPr="005F0E11">
              <w:rPr>
                <w:rFonts w:ascii="Times New Roman" w:eastAsia="Times New Roman" w:hAnsi="Times New Roman" w:cs="Times New Roman"/>
                <w:b/>
                <w:bCs/>
                <w:color w:val="FFFFFF" w:themeColor="background1"/>
                <w:sz w:val="24"/>
                <w:szCs w:val="24"/>
              </w:rPr>
              <w:t>Definition</w:t>
            </w:r>
          </w:p>
        </w:tc>
        <w:tc>
          <w:tcPr>
            <w:tcW w:w="4295" w:type="dxa"/>
            <w:shd w:val="clear" w:color="auto" w:fill="000000" w:themeFill="text1"/>
          </w:tcPr>
          <w:p w14:paraId="132CEFCF" w14:textId="77777777" w:rsidR="005F0E11" w:rsidRPr="005F0E11" w:rsidRDefault="005F0E11" w:rsidP="00F800FE">
            <w:pPr>
              <w:rPr>
                <w:rFonts w:ascii="Times New Roman" w:eastAsia="Times New Roman" w:hAnsi="Times New Roman" w:cs="Times New Roman"/>
                <w:b/>
                <w:bCs/>
                <w:color w:val="FFFFFF" w:themeColor="background1"/>
                <w:sz w:val="24"/>
                <w:szCs w:val="24"/>
              </w:rPr>
            </w:pPr>
            <w:r w:rsidRPr="005F0E11">
              <w:rPr>
                <w:rFonts w:ascii="Times New Roman" w:eastAsia="Times New Roman" w:hAnsi="Times New Roman" w:cs="Times New Roman"/>
                <w:b/>
                <w:bCs/>
                <w:color w:val="FFFFFF" w:themeColor="background1"/>
                <w:sz w:val="24"/>
                <w:szCs w:val="24"/>
              </w:rPr>
              <w:t>Process/Skill Questions</w:t>
            </w:r>
          </w:p>
        </w:tc>
        <w:tc>
          <w:tcPr>
            <w:tcW w:w="2226" w:type="dxa"/>
            <w:shd w:val="clear" w:color="auto" w:fill="000000" w:themeFill="text1"/>
          </w:tcPr>
          <w:p w14:paraId="3DF894BE" w14:textId="77777777" w:rsidR="005F0E11" w:rsidRPr="005F0E11" w:rsidRDefault="005F0E11" w:rsidP="00F800FE">
            <w:pPr>
              <w:rPr>
                <w:rFonts w:ascii="Times New Roman" w:eastAsia="Times New Roman" w:hAnsi="Times New Roman" w:cs="Times New Roman"/>
                <w:b/>
                <w:bCs/>
                <w:color w:val="FFFFFF" w:themeColor="background1"/>
                <w:sz w:val="24"/>
                <w:szCs w:val="24"/>
              </w:rPr>
            </w:pPr>
            <w:r w:rsidRPr="005F0E11">
              <w:rPr>
                <w:rFonts w:ascii="Times New Roman" w:eastAsia="Times New Roman" w:hAnsi="Times New Roman" w:cs="Times New Roman"/>
                <w:b/>
                <w:bCs/>
                <w:color w:val="FFFFFF" w:themeColor="background1"/>
                <w:sz w:val="24"/>
                <w:szCs w:val="24"/>
              </w:rPr>
              <w:t>SOL Correlations</w:t>
            </w:r>
          </w:p>
        </w:tc>
        <w:tc>
          <w:tcPr>
            <w:tcW w:w="2572" w:type="dxa"/>
            <w:shd w:val="clear" w:color="auto" w:fill="000000" w:themeFill="text1"/>
          </w:tcPr>
          <w:p w14:paraId="046F0DE0" w14:textId="77777777" w:rsidR="005F0E11" w:rsidRPr="005F0E11" w:rsidRDefault="005F0E11" w:rsidP="00F800FE">
            <w:pPr>
              <w:rPr>
                <w:rFonts w:ascii="Times New Roman" w:eastAsia="Times New Roman" w:hAnsi="Times New Roman" w:cs="Times New Roman"/>
                <w:b/>
                <w:bCs/>
                <w:color w:val="FFFFFF" w:themeColor="background1"/>
                <w:sz w:val="24"/>
                <w:szCs w:val="24"/>
              </w:rPr>
            </w:pPr>
            <w:r w:rsidRPr="005F0E11">
              <w:rPr>
                <w:rFonts w:ascii="Times New Roman" w:eastAsia="Times New Roman" w:hAnsi="Times New Roman" w:cs="Times New Roman"/>
                <w:b/>
                <w:bCs/>
                <w:color w:val="FFFFFF" w:themeColor="background1"/>
                <w:sz w:val="24"/>
                <w:szCs w:val="24"/>
              </w:rPr>
              <w:t>HOSA Correlations</w:t>
            </w:r>
          </w:p>
        </w:tc>
      </w:tr>
      <w:tr w:rsidR="005F0E11" w:rsidRPr="009C4A1C" w14:paraId="3D7BE5AC" w14:textId="77777777" w:rsidTr="005F0E11">
        <w:tc>
          <w:tcPr>
            <w:tcW w:w="747" w:type="dxa"/>
            <w:shd w:val="clear" w:color="auto" w:fill="BFBFBF" w:themeFill="background1" w:themeFillShade="BF"/>
          </w:tcPr>
          <w:p w14:paraId="03D00685" w14:textId="77777777" w:rsidR="005F0E11" w:rsidRPr="009C4A1C" w:rsidRDefault="005F0E11" w:rsidP="00F800FE">
            <w:pPr>
              <w:pStyle w:val="Heading2"/>
              <w:spacing w:before="0" w:beforeAutospacing="0" w:after="0" w:afterAutospacing="0"/>
              <w:rPr>
                <w:sz w:val="24"/>
                <w:szCs w:val="24"/>
              </w:rPr>
            </w:pPr>
            <w:bookmarkStart w:id="0" w:name="_Hlk153979820"/>
          </w:p>
        </w:tc>
        <w:tc>
          <w:tcPr>
            <w:tcW w:w="4268" w:type="dxa"/>
            <w:shd w:val="clear" w:color="auto" w:fill="BFBFBF" w:themeFill="background1" w:themeFillShade="BF"/>
          </w:tcPr>
          <w:p w14:paraId="5E96BD95" w14:textId="77777777" w:rsidR="005F0E11" w:rsidRPr="009C4A1C" w:rsidRDefault="005F0E11" w:rsidP="00F800FE">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4602" w:type="dxa"/>
            <w:shd w:val="clear" w:color="auto" w:fill="BFBFBF" w:themeFill="background1" w:themeFillShade="BF"/>
          </w:tcPr>
          <w:p w14:paraId="57F3EFD8" w14:textId="77777777" w:rsidR="005F0E11" w:rsidRPr="009C4A1C" w:rsidRDefault="005F0E11" w:rsidP="00F800FE">
            <w:pPr>
              <w:pStyle w:val="Heading2"/>
              <w:spacing w:before="0" w:beforeAutospacing="0" w:after="0" w:afterAutospacing="0"/>
              <w:rPr>
                <w:sz w:val="24"/>
                <w:szCs w:val="24"/>
              </w:rPr>
            </w:pPr>
          </w:p>
        </w:tc>
        <w:tc>
          <w:tcPr>
            <w:tcW w:w="4295" w:type="dxa"/>
            <w:shd w:val="clear" w:color="auto" w:fill="BFBFBF" w:themeFill="background1" w:themeFillShade="BF"/>
          </w:tcPr>
          <w:p w14:paraId="44450ED4" w14:textId="77777777" w:rsidR="005F0E11" w:rsidRPr="009C4A1C" w:rsidRDefault="005F0E11" w:rsidP="00F800FE">
            <w:pPr>
              <w:pStyle w:val="Heading2"/>
              <w:spacing w:before="0" w:beforeAutospacing="0" w:after="0" w:afterAutospacing="0"/>
              <w:rPr>
                <w:sz w:val="24"/>
                <w:szCs w:val="24"/>
              </w:rPr>
            </w:pPr>
          </w:p>
        </w:tc>
        <w:tc>
          <w:tcPr>
            <w:tcW w:w="2226" w:type="dxa"/>
            <w:shd w:val="clear" w:color="auto" w:fill="BFBFBF" w:themeFill="background1" w:themeFillShade="BF"/>
          </w:tcPr>
          <w:p w14:paraId="2856C14B" w14:textId="77777777" w:rsidR="005F0E11" w:rsidRPr="009C4A1C" w:rsidRDefault="005F0E11" w:rsidP="00F800FE">
            <w:pPr>
              <w:pStyle w:val="Heading2"/>
              <w:spacing w:before="0" w:beforeAutospacing="0" w:after="0" w:afterAutospacing="0"/>
              <w:rPr>
                <w:sz w:val="24"/>
                <w:szCs w:val="24"/>
              </w:rPr>
            </w:pPr>
          </w:p>
        </w:tc>
        <w:tc>
          <w:tcPr>
            <w:tcW w:w="2572" w:type="dxa"/>
            <w:shd w:val="clear" w:color="auto" w:fill="BFBFBF" w:themeFill="background1" w:themeFillShade="BF"/>
          </w:tcPr>
          <w:p w14:paraId="234231C4" w14:textId="77777777" w:rsidR="005F0E11" w:rsidRPr="009C4A1C" w:rsidRDefault="005F0E11" w:rsidP="00F800FE">
            <w:pPr>
              <w:pStyle w:val="Heading2"/>
              <w:spacing w:before="0" w:beforeAutospacing="0" w:after="0" w:afterAutospacing="0"/>
              <w:rPr>
                <w:sz w:val="24"/>
                <w:szCs w:val="24"/>
              </w:rPr>
            </w:pPr>
          </w:p>
        </w:tc>
      </w:tr>
      <w:tr w:rsidR="005F0E11" w:rsidRPr="0041690E" w14:paraId="02EC72A8" w14:textId="77777777" w:rsidTr="005F0E11">
        <w:tc>
          <w:tcPr>
            <w:tcW w:w="747" w:type="dxa"/>
          </w:tcPr>
          <w:p w14:paraId="5526DD8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w:t>
            </w:r>
          </w:p>
        </w:tc>
        <w:tc>
          <w:tcPr>
            <w:tcW w:w="4268" w:type="dxa"/>
            <w:hideMark/>
          </w:tcPr>
          <w:p w14:paraId="4F0DB9B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4602" w:type="dxa"/>
          </w:tcPr>
          <w:p w14:paraId="5C9B9A38"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8783B45"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1786B99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268B4C99"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4906428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103310AF" w14:textId="77777777" w:rsidR="005F0E11" w:rsidRPr="009C4A1C" w:rsidRDefault="005F0E11" w:rsidP="00F800FE">
            <w:pPr>
              <w:rPr>
                <w:rFonts w:ascii="Times New Roman" w:eastAsia="Times New Roman" w:hAnsi="Times New Roman" w:cs="Times New Roman"/>
                <w:sz w:val="24"/>
                <w:szCs w:val="24"/>
              </w:rPr>
            </w:pPr>
          </w:p>
        </w:tc>
        <w:tc>
          <w:tcPr>
            <w:tcW w:w="4295" w:type="dxa"/>
          </w:tcPr>
          <w:p w14:paraId="1213C2AC"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B2003B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363A9AE2"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01549411"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226" w:type="dxa"/>
          </w:tcPr>
          <w:p w14:paraId="24C0F9FD"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6.3, 6.4, 6.6, 6.7, 6.9, 7.1, 7.3, 7.4, 7.6, 7.7, 7.9, 8.1, 8.3, 8.4, 8.6, 8.7, 8.9, 9.1, 9.5, 9.6, 9.8, 10.1, 10.5, 10.6, 10.8, 11.1, 11.5, 11.6, 11.8, 12.1, 12.5, 12.6, 12.8</w:t>
            </w:r>
          </w:p>
          <w:p w14:paraId="1A43200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WG.4, WHI.1, WHII.1</w:t>
            </w:r>
          </w:p>
          <w:p w14:paraId="1C30659A" w14:textId="77777777" w:rsidR="005F0E11" w:rsidRPr="0041690E" w:rsidRDefault="005F0E11" w:rsidP="00F800FE">
            <w:pPr>
              <w:rPr>
                <w:rFonts w:ascii="Times New Roman" w:eastAsia="Times New Roman" w:hAnsi="Times New Roman" w:cs="Times New Roman"/>
                <w:sz w:val="24"/>
                <w:szCs w:val="24"/>
                <w:lang w:val="pt-BR"/>
              </w:rPr>
            </w:pPr>
            <w:r w:rsidRPr="0041690E">
              <w:rPr>
                <w:rFonts w:ascii="Times New Roman" w:eastAsia="Times New Roman" w:hAnsi="Times New Roman" w:cs="Times New Roman"/>
                <w:sz w:val="24"/>
                <w:szCs w:val="24"/>
                <w:lang w:val="pt-BR"/>
              </w:rPr>
              <w:t>Mathematics: 6.1, 6.2, 6.3, 6.4, 6.5, 6.6, 6.7, 6.10, 6.11, 6.12, 7.2, 7.3, 7.8, 7.9, 8.2, 8.4, 8.6, 8.7, 8.11, 8.12, 8.17, 8.18, A.9, AFDA.3, AFDA.4, AFDA.5, AFDA.6, AFDA.7, AFDA.8, AII.9, COM.1, COM.3, COM.4, COM.5, COM.8, DM.7, DM.1*, DM.10, DM.2*, DM.3*, PS.3*, PS.4*, PS.7*, PS.9*, PS.10*</w:t>
            </w:r>
            <w:r w:rsidRPr="0041690E">
              <w:rPr>
                <w:rFonts w:ascii="Times New Roman" w:eastAsia="Times New Roman" w:hAnsi="Times New Roman" w:cs="Times New Roman"/>
                <w:sz w:val="24"/>
                <w:szCs w:val="24"/>
                <w:lang w:val="pt-BR"/>
              </w:rPr>
              <w:br/>
              <w:t>Science: 6.1, BIO.1, CH.1, ES.1, LS.1, PS.1</w:t>
            </w:r>
          </w:p>
        </w:tc>
        <w:tc>
          <w:tcPr>
            <w:tcW w:w="2572" w:type="dxa"/>
          </w:tcPr>
          <w:p w14:paraId="07B697DB" w14:textId="77777777" w:rsidR="005F0E11" w:rsidRPr="0041690E" w:rsidRDefault="005F0E11" w:rsidP="00F800FE">
            <w:pPr>
              <w:rPr>
                <w:rFonts w:ascii="Times New Roman" w:eastAsia="Times New Roman" w:hAnsi="Times New Roman" w:cs="Times New Roman"/>
                <w:sz w:val="24"/>
                <w:szCs w:val="24"/>
                <w:lang w:val="pt-BR"/>
              </w:rPr>
            </w:pPr>
          </w:p>
        </w:tc>
      </w:tr>
      <w:tr w:rsidR="005F0E11" w:rsidRPr="009C4A1C" w14:paraId="38CD8CBE" w14:textId="77777777" w:rsidTr="005F0E11">
        <w:tc>
          <w:tcPr>
            <w:tcW w:w="747" w:type="dxa"/>
          </w:tcPr>
          <w:p w14:paraId="43F75AC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w:t>
            </w:r>
          </w:p>
        </w:tc>
        <w:tc>
          <w:tcPr>
            <w:tcW w:w="4268" w:type="dxa"/>
          </w:tcPr>
          <w:p w14:paraId="036362C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4602" w:type="dxa"/>
          </w:tcPr>
          <w:p w14:paraId="16D11522"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E246C9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667331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401F45B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0AC2EB02"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4295" w:type="dxa"/>
          </w:tcPr>
          <w:p w14:paraId="72BE578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0B31ECC2"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15547FD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65B9C2EE"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22782484"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2226" w:type="dxa"/>
          </w:tcPr>
          <w:p w14:paraId="761D9FA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6.3, 6.4, 6.5, 6.6, 6.7, 6.9, 7.1, 7.3, 7.4, 7.5, 7.6, 7.7, 7.9, 8.1, 8.3, 8.4, 8.5, 8.6, 8.7, 8.9, 9.1, 9.5, 9.6, 9.8, 10.1, 10.5, 10.6, 10.8, 11.1, 11.5, 11.6, 11.8, 12.1, 12.5, 12.6, 12.8</w:t>
            </w:r>
          </w:p>
          <w:p w14:paraId="6984049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CE.11, GOVT.1, USI.1, USII.1, VUS.1, WG.1, WG.4, WHI.1, WHII.1</w:t>
            </w:r>
          </w:p>
          <w:p w14:paraId="08B02298" w14:textId="77777777" w:rsidR="005F0E11" w:rsidRPr="0041690E" w:rsidRDefault="005F0E11" w:rsidP="00F800FE">
            <w:pPr>
              <w:rPr>
                <w:rFonts w:ascii="Times New Roman" w:eastAsia="Times New Roman" w:hAnsi="Times New Roman" w:cs="Times New Roman"/>
                <w:sz w:val="24"/>
                <w:szCs w:val="24"/>
                <w:lang w:val="pt-BR"/>
              </w:rPr>
            </w:pPr>
            <w:r w:rsidRPr="0041690E">
              <w:rPr>
                <w:rFonts w:ascii="Times New Roman" w:eastAsia="Times New Roman" w:hAnsi="Times New Roman" w:cs="Times New Roman"/>
                <w:sz w:val="24"/>
                <w:szCs w:val="24"/>
                <w:lang w:val="pt-BR"/>
              </w:rPr>
              <w:t>Mathematics: 6.1, 6.2, 6.3, 6.4, 6.5, 6.6, 6.10, 6.11, 7.2, 7.3, 7.8, 7.12, 7.13, 8.2, 8.4, 8.8, 8.9, 8.10, 8.11, A.8, A.9, G.1, G.13, G.14, AFDA.3, AFDA.5, AFDA.8, AII.9, AII.10, AII.11, COM.1, COM.3, COM.4, COM.5, COM.8, DM.4, DM.7, DM.1*, DM.2*, DM.3*, DM.9*, PS.9*, PS.10*</w:t>
            </w:r>
          </w:p>
          <w:p w14:paraId="682BD49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Science: 6.1, BIO.1, CH.1, ES.1, LS.1, PS.1</w:t>
            </w:r>
          </w:p>
        </w:tc>
        <w:tc>
          <w:tcPr>
            <w:tcW w:w="2572" w:type="dxa"/>
          </w:tcPr>
          <w:p w14:paraId="7488A276"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0656DAE5" w14:textId="77777777" w:rsidTr="005F0E11">
        <w:tc>
          <w:tcPr>
            <w:tcW w:w="747" w:type="dxa"/>
          </w:tcPr>
          <w:p w14:paraId="409D22E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4268" w:type="dxa"/>
          </w:tcPr>
          <w:p w14:paraId="674FBAA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4602" w:type="dxa"/>
          </w:tcPr>
          <w:p w14:paraId="78B852E2"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250AD79"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7C1BE115"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496D29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39191344"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4295" w:type="dxa"/>
          </w:tcPr>
          <w:p w14:paraId="1204E495"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60C1E98A"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0A2942EE"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6BF9583C"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226" w:type="dxa"/>
          </w:tcPr>
          <w:p w14:paraId="57BAE35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6.6, 6.7, 6.9, 7.1, 7.4, 7.6, 7.7, 7.9, 8.1, 8.4, 8.6, 8.7, 8.9, 9.1, 9.5, 9.6, 9.8, 10.1, 10.5, 10.6, 10.8, 11.1, 11.5, 11.6, 11.8, 12.1, 12.5, 12.6, 12.8</w:t>
            </w:r>
          </w:p>
          <w:p w14:paraId="37B0700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CE.11, GOVT.1, USI.1, USII.1, VUS.1, WG.1, WHI.1, WHII.1</w:t>
            </w:r>
          </w:p>
        </w:tc>
        <w:tc>
          <w:tcPr>
            <w:tcW w:w="2572" w:type="dxa"/>
          </w:tcPr>
          <w:p w14:paraId="06C673D8"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795492A1" w14:textId="77777777" w:rsidTr="005F0E11">
        <w:tc>
          <w:tcPr>
            <w:tcW w:w="747" w:type="dxa"/>
          </w:tcPr>
          <w:p w14:paraId="4D184A3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4268" w:type="dxa"/>
          </w:tcPr>
          <w:p w14:paraId="37E44E0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4602" w:type="dxa"/>
          </w:tcPr>
          <w:p w14:paraId="4C92AD99"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21AA9D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43F3509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68685BE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069A374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6546BB5C"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4295" w:type="dxa"/>
          </w:tcPr>
          <w:p w14:paraId="658EB73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2F17064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2157C694"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3F69E2D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5C316D4F"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226" w:type="dxa"/>
          </w:tcPr>
          <w:p w14:paraId="6F3B69E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7.1, 8.1, 9.1, 9.5, 10.1, 10.5, 11.1, 11.5, 12.1, 12.5</w:t>
            </w:r>
          </w:p>
          <w:p w14:paraId="555ACCE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GOVT.1, GOVT.16, USI.1, USII.1, VUS.1, WG.1, WHI.1, WHII.1</w:t>
            </w:r>
          </w:p>
        </w:tc>
        <w:tc>
          <w:tcPr>
            <w:tcW w:w="2572" w:type="dxa"/>
          </w:tcPr>
          <w:p w14:paraId="1774DD25"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62C0912D" w14:textId="77777777" w:rsidTr="005F0E11">
        <w:tc>
          <w:tcPr>
            <w:tcW w:w="747" w:type="dxa"/>
          </w:tcPr>
          <w:p w14:paraId="3C8A218D"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4268" w:type="dxa"/>
          </w:tcPr>
          <w:p w14:paraId="1A35E9D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4602" w:type="dxa"/>
          </w:tcPr>
          <w:p w14:paraId="2158280F"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E058A3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45940D6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5BD26BA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demonstrating diligence (e.g., working with persistence to accomplish a task)</w:t>
            </w:r>
          </w:p>
          <w:p w14:paraId="3278B39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5B8EA47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0A481F55" w14:textId="77777777" w:rsidR="005F0E11" w:rsidRPr="009C4A1C" w:rsidRDefault="005F0E11">
            <w:pPr>
              <w:numPr>
                <w:ilvl w:val="1"/>
                <w:numId w:val="116"/>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4295" w:type="dxa"/>
          </w:tcPr>
          <w:p w14:paraId="0BE6B8E7"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responsibility and accountability?</w:t>
            </w:r>
          </w:p>
          <w:p w14:paraId="2D503229"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consequences of not being prepared for a school or workplace assignment?</w:t>
            </w:r>
          </w:p>
          <w:p w14:paraId="78A12A3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59DE0362"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35349A73"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226" w:type="dxa"/>
          </w:tcPr>
          <w:p w14:paraId="3E15EB12"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7.1, 8.1, 9.1, 10.1, 11.1, 12.1</w:t>
            </w:r>
          </w:p>
          <w:p w14:paraId="69E7DB5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CE.1, CE.4, CE.14, GOVT.1, GOVT.16, USI.1, USII.1, VUS.1, WG.1, WHI.1, WHII.1</w:t>
            </w:r>
          </w:p>
          <w:p w14:paraId="7ED6959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CH.1</w:t>
            </w:r>
          </w:p>
        </w:tc>
        <w:tc>
          <w:tcPr>
            <w:tcW w:w="2572" w:type="dxa"/>
          </w:tcPr>
          <w:p w14:paraId="09357470"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0FEB2E3C" w14:textId="77777777" w:rsidTr="005F0E11">
        <w:tc>
          <w:tcPr>
            <w:tcW w:w="747" w:type="dxa"/>
            <w:shd w:val="clear" w:color="auto" w:fill="BFBFBF" w:themeFill="background1" w:themeFillShade="BF"/>
          </w:tcPr>
          <w:p w14:paraId="108E56CC" w14:textId="77777777" w:rsidR="005F0E11" w:rsidRPr="009C4A1C" w:rsidRDefault="005F0E11" w:rsidP="00F800FE">
            <w:pPr>
              <w:pStyle w:val="Heading2"/>
              <w:spacing w:before="0" w:beforeAutospacing="0" w:after="0" w:afterAutospacing="0"/>
              <w:rPr>
                <w:sz w:val="24"/>
                <w:szCs w:val="24"/>
              </w:rPr>
            </w:pPr>
          </w:p>
        </w:tc>
        <w:tc>
          <w:tcPr>
            <w:tcW w:w="4268" w:type="dxa"/>
            <w:shd w:val="clear" w:color="auto" w:fill="BFBFBF" w:themeFill="background1" w:themeFillShade="BF"/>
          </w:tcPr>
          <w:p w14:paraId="3FA495B8" w14:textId="77777777" w:rsidR="005F0E11" w:rsidRPr="009C4A1C" w:rsidRDefault="005F0E11" w:rsidP="00F800FE">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4602" w:type="dxa"/>
            <w:shd w:val="clear" w:color="auto" w:fill="BFBFBF" w:themeFill="background1" w:themeFillShade="BF"/>
          </w:tcPr>
          <w:p w14:paraId="281083DE" w14:textId="77777777" w:rsidR="005F0E11" w:rsidRPr="009C4A1C" w:rsidRDefault="005F0E11" w:rsidP="00F800FE">
            <w:pPr>
              <w:pStyle w:val="Heading2"/>
              <w:spacing w:before="0" w:beforeAutospacing="0" w:after="0" w:afterAutospacing="0"/>
              <w:rPr>
                <w:sz w:val="24"/>
                <w:szCs w:val="24"/>
              </w:rPr>
            </w:pPr>
          </w:p>
        </w:tc>
        <w:tc>
          <w:tcPr>
            <w:tcW w:w="4295" w:type="dxa"/>
            <w:shd w:val="clear" w:color="auto" w:fill="BFBFBF" w:themeFill="background1" w:themeFillShade="BF"/>
          </w:tcPr>
          <w:p w14:paraId="1C9FB531" w14:textId="77777777" w:rsidR="005F0E11" w:rsidRPr="009C4A1C" w:rsidRDefault="005F0E11" w:rsidP="00F800FE">
            <w:pPr>
              <w:pStyle w:val="Heading2"/>
              <w:spacing w:before="0" w:beforeAutospacing="0" w:after="0" w:afterAutospacing="0"/>
              <w:rPr>
                <w:sz w:val="24"/>
                <w:szCs w:val="24"/>
              </w:rPr>
            </w:pPr>
          </w:p>
        </w:tc>
        <w:bookmarkEnd w:id="2"/>
        <w:tc>
          <w:tcPr>
            <w:tcW w:w="2226" w:type="dxa"/>
            <w:shd w:val="clear" w:color="auto" w:fill="BFBFBF" w:themeFill="background1" w:themeFillShade="BF"/>
          </w:tcPr>
          <w:p w14:paraId="35F6CE9A" w14:textId="77777777" w:rsidR="005F0E11" w:rsidRPr="009C4A1C" w:rsidRDefault="005F0E11" w:rsidP="00F800FE">
            <w:pPr>
              <w:pStyle w:val="Heading2"/>
              <w:spacing w:before="0" w:beforeAutospacing="0" w:after="0" w:afterAutospacing="0"/>
              <w:rPr>
                <w:sz w:val="24"/>
                <w:szCs w:val="24"/>
              </w:rPr>
            </w:pPr>
          </w:p>
        </w:tc>
        <w:tc>
          <w:tcPr>
            <w:tcW w:w="2572" w:type="dxa"/>
            <w:shd w:val="clear" w:color="auto" w:fill="BFBFBF" w:themeFill="background1" w:themeFillShade="BF"/>
          </w:tcPr>
          <w:p w14:paraId="5860AD74" w14:textId="77777777" w:rsidR="005F0E11" w:rsidRPr="009C4A1C" w:rsidRDefault="005F0E11" w:rsidP="00F800FE">
            <w:pPr>
              <w:pStyle w:val="Heading2"/>
              <w:spacing w:before="0" w:beforeAutospacing="0" w:after="0" w:afterAutospacing="0"/>
              <w:rPr>
                <w:sz w:val="24"/>
                <w:szCs w:val="24"/>
              </w:rPr>
            </w:pPr>
          </w:p>
        </w:tc>
      </w:tr>
      <w:tr w:rsidR="005F0E11" w:rsidRPr="009C4A1C" w14:paraId="47489278" w14:textId="77777777" w:rsidTr="005F0E11">
        <w:tc>
          <w:tcPr>
            <w:tcW w:w="747" w:type="dxa"/>
          </w:tcPr>
          <w:p w14:paraId="4C59674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4268" w:type="dxa"/>
            <w:hideMark/>
          </w:tcPr>
          <w:p w14:paraId="1CDBBA1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4602" w:type="dxa"/>
          </w:tcPr>
          <w:p w14:paraId="347F50D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295" w:type="dxa"/>
          </w:tcPr>
          <w:p w14:paraId="134CEFF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99EC8DA"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B8BF8D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3D4FE15"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0D244027"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226" w:type="dxa"/>
          </w:tcPr>
          <w:p w14:paraId="42BDC77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6.2, 6.4, 6.6, 6.7, 6.9, 7.1, 7.2, 7.4, 7.6, 7.7, 7.9, 8.1, 8.2, 8.4, 8.6, 8.7, 8.9, 9.1, 10.1, 11.1, 12.1</w:t>
            </w:r>
          </w:p>
          <w:p w14:paraId="059951D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VUS.1</w:t>
            </w:r>
          </w:p>
        </w:tc>
        <w:tc>
          <w:tcPr>
            <w:tcW w:w="2572" w:type="dxa"/>
          </w:tcPr>
          <w:p w14:paraId="65E6188C"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B9BA4C0" w14:textId="77777777" w:rsidTr="005F0E11">
        <w:tc>
          <w:tcPr>
            <w:tcW w:w="747" w:type="dxa"/>
          </w:tcPr>
          <w:p w14:paraId="4627D6B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4268" w:type="dxa"/>
          </w:tcPr>
          <w:p w14:paraId="0166060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4602" w:type="dxa"/>
          </w:tcPr>
          <w:p w14:paraId="4200F2B6"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96BF94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7E45D5F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582ECDD5"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69B4185"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4295" w:type="dxa"/>
          </w:tcPr>
          <w:p w14:paraId="5D2D365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2A89F209"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0916FB9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51BFA6A7"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226" w:type="dxa"/>
          </w:tcPr>
          <w:p w14:paraId="40692EB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6.2, 6.4, 6.6, 7.1, 7.2, 7.4, 7.6, 8.1, 8.2, 8.4, 8.6, 9.1, 10.1, 11.1, 12.1</w:t>
            </w:r>
          </w:p>
          <w:p w14:paraId="1E32A28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WHI.1, WHII.1</w:t>
            </w:r>
          </w:p>
        </w:tc>
        <w:tc>
          <w:tcPr>
            <w:tcW w:w="2572" w:type="dxa"/>
          </w:tcPr>
          <w:p w14:paraId="1791489E"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7BD78D1A" w14:textId="77777777" w:rsidTr="005F0E11">
        <w:tc>
          <w:tcPr>
            <w:tcW w:w="747" w:type="dxa"/>
          </w:tcPr>
          <w:p w14:paraId="5D0C1AF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8</w:t>
            </w:r>
          </w:p>
        </w:tc>
        <w:tc>
          <w:tcPr>
            <w:tcW w:w="4268" w:type="dxa"/>
          </w:tcPr>
          <w:p w14:paraId="3472441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4602" w:type="dxa"/>
          </w:tcPr>
          <w:p w14:paraId="1EAA7368"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C1A22D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1B7659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53C09F9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1FB6CF2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4336C617"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4295" w:type="dxa"/>
          </w:tcPr>
          <w:p w14:paraId="275A4AE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4DF864F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4D4765C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47174BC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63C38ACD"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5FB0D56E"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226" w:type="dxa"/>
          </w:tcPr>
          <w:p w14:paraId="1DF8B99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7.1, 8.1, 9.1, 10.1, 11.1, 12.1</w:t>
            </w:r>
          </w:p>
          <w:p w14:paraId="69F4035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GOVT.1, GOVT.16, USI.1, USII.1, USII.9, VUS.1, VUS.13, WG.1, WHI.1, WHII.1</w:t>
            </w:r>
          </w:p>
        </w:tc>
        <w:tc>
          <w:tcPr>
            <w:tcW w:w="2572" w:type="dxa"/>
          </w:tcPr>
          <w:p w14:paraId="5131BAC9"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574153A0" w14:textId="77777777" w:rsidTr="005F0E11">
        <w:tc>
          <w:tcPr>
            <w:tcW w:w="747" w:type="dxa"/>
          </w:tcPr>
          <w:p w14:paraId="174D27B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4268" w:type="dxa"/>
          </w:tcPr>
          <w:p w14:paraId="05F9685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4602" w:type="dxa"/>
          </w:tcPr>
          <w:p w14:paraId="4C2437FB"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4846D6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0764E9E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456CDC5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7C4EB92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7321A6B7"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4295" w:type="dxa"/>
          </w:tcPr>
          <w:p w14:paraId="6D05B86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0F816134"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717ACA8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0EB77CB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30379D98"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226" w:type="dxa"/>
          </w:tcPr>
          <w:p w14:paraId="60A59D6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6.7, 7.1, 7.4, 7.7, 8.1, 8.4, 8.7, 9.1, 9.5, 9.6, 10.1, 10.5, 10.6, 11.1, 11.5, 11.6, 12.1, 12.5, 12.6</w:t>
            </w:r>
          </w:p>
          <w:p w14:paraId="4C9408F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GOVT.16, USI.1, USII.1, VUS.1, WG.1, WHI.1, WHII.1</w:t>
            </w:r>
          </w:p>
        </w:tc>
        <w:tc>
          <w:tcPr>
            <w:tcW w:w="2572" w:type="dxa"/>
          </w:tcPr>
          <w:p w14:paraId="66293E21"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50B672C" w14:textId="77777777" w:rsidTr="005F0E11">
        <w:tc>
          <w:tcPr>
            <w:tcW w:w="747" w:type="dxa"/>
          </w:tcPr>
          <w:p w14:paraId="0032009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4268" w:type="dxa"/>
          </w:tcPr>
          <w:p w14:paraId="194D3DB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4602" w:type="dxa"/>
          </w:tcPr>
          <w:p w14:paraId="4344F99C"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828A800" w14:textId="77777777" w:rsidR="005F0E11" w:rsidRPr="00ED3052" w:rsidRDefault="005F0E11">
            <w:pPr>
              <w:pStyle w:val="ListParagraph"/>
              <w:numPr>
                <w:ilvl w:val="0"/>
                <w:numId w:val="117"/>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5AC1DB3E"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5A04D22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establishing expectations, roles, and goals</w:t>
            </w:r>
          </w:p>
          <w:p w14:paraId="05FF334F"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2A600AF5"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4295" w:type="dxa"/>
          </w:tcPr>
          <w:p w14:paraId="419127C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benefits of collaborating to accomplish a goal?</w:t>
            </w:r>
          </w:p>
          <w:p w14:paraId="78AEED47"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expectations and roles might a group set as they begin collaborating?</w:t>
            </w:r>
          </w:p>
          <w:p w14:paraId="69D1B8A6"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DA59BE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455A164D"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226" w:type="dxa"/>
          </w:tcPr>
          <w:p w14:paraId="2C1662B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7.1, 8.1, 9.1, 10.1, 11.1, 12.1</w:t>
            </w:r>
          </w:p>
          <w:p w14:paraId="71D5B8A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CE.1, CE.3, CE.4, GOVT.1, GOVT.16, USI.1, USII.1, VUS.1, WG.1, WHI.1, WHII.1</w:t>
            </w:r>
          </w:p>
        </w:tc>
        <w:tc>
          <w:tcPr>
            <w:tcW w:w="2572" w:type="dxa"/>
          </w:tcPr>
          <w:p w14:paraId="2F1ADFE0"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19142A72" w14:textId="77777777" w:rsidTr="005F0E11">
        <w:tc>
          <w:tcPr>
            <w:tcW w:w="747" w:type="dxa"/>
            <w:shd w:val="clear" w:color="auto" w:fill="BFBFBF" w:themeFill="background1" w:themeFillShade="BF"/>
          </w:tcPr>
          <w:p w14:paraId="1181D1D0" w14:textId="77777777" w:rsidR="005F0E11" w:rsidRPr="009C4A1C" w:rsidRDefault="005F0E11" w:rsidP="00F800FE">
            <w:pPr>
              <w:pStyle w:val="Heading2"/>
              <w:spacing w:before="0" w:beforeAutospacing="0" w:after="0" w:afterAutospacing="0"/>
              <w:rPr>
                <w:sz w:val="24"/>
                <w:szCs w:val="24"/>
              </w:rPr>
            </w:pPr>
          </w:p>
        </w:tc>
        <w:tc>
          <w:tcPr>
            <w:tcW w:w="4268" w:type="dxa"/>
            <w:shd w:val="clear" w:color="auto" w:fill="BFBFBF" w:themeFill="background1" w:themeFillShade="BF"/>
          </w:tcPr>
          <w:p w14:paraId="3C5ACF56" w14:textId="77777777" w:rsidR="005F0E11" w:rsidRPr="009C4A1C" w:rsidRDefault="005F0E11" w:rsidP="00F800FE">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4602" w:type="dxa"/>
            <w:shd w:val="clear" w:color="auto" w:fill="BFBFBF" w:themeFill="background1" w:themeFillShade="BF"/>
          </w:tcPr>
          <w:p w14:paraId="02D0E79E" w14:textId="77777777" w:rsidR="005F0E11" w:rsidRPr="009C4A1C" w:rsidRDefault="005F0E11" w:rsidP="00F800FE">
            <w:pPr>
              <w:pStyle w:val="Heading2"/>
              <w:spacing w:before="0" w:beforeAutospacing="0" w:after="0" w:afterAutospacing="0"/>
              <w:rPr>
                <w:sz w:val="24"/>
                <w:szCs w:val="24"/>
              </w:rPr>
            </w:pPr>
          </w:p>
        </w:tc>
        <w:tc>
          <w:tcPr>
            <w:tcW w:w="4295" w:type="dxa"/>
            <w:shd w:val="clear" w:color="auto" w:fill="BFBFBF" w:themeFill="background1" w:themeFillShade="BF"/>
          </w:tcPr>
          <w:p w14:paraId="235255EB" w14:textId="77777777" w:rsidR="005F0E11" w:rsidRPr="009C4A1C" w:rsidRDefault="005F0E11" w:rsidP="00F800FE">
            <w:pPr>
              <w:pStyle w:val="Heading2"/>
              <w:spacing w:before="0" w:beforeAutospacing="0" w:after="0" w:afterAutospacing="0"/>
              <w:rPr>
                <w:sz w:val="24"/>
                <w:szCs w:val="24"/>
              </w:rPr>
            </w:pPr>
          </w:p>
        </w:tc>
        <w:bookmarkEnd w:id="3"/>
        <w:tc>
          <w:tcPr>
            <w:tcW w:w="2226" w:type="dxa"/>
            <w:shd w:val="clear" w:color="auto" w:fill="BFBFBF" w:themeFill="background1" w:themeFillShade="BF"/>
          </w:tcPr>
          <w:p w14:paraId="28B6D0B9" w14:textId="77777777" w:rsidR="005F0E11" w:rsidRPr="009C4A1C" w:rsidRDefault="005F0E11" w:rsidP="00F800FE">
            <w:pPr>
              <w:pStyle w:val="Heading2"/>
              <w:spacing w:before="0" w:beforeAutospacing="0" w:after="0" w:afterAutospacing="0"/>
              <w:rPr>
                <w:sz w:val="24"/>
                <w:szCs w:val="24"/>
              </w:rPr>
            </w:pPr>
          </w:p>
        </w:tc>
        <w:tc>
          <w:tcPr>
            <w:tcW w:w="2572" w:type="dxa"/>
            <w:shd w:val="clear" w:color="auto" w:fill="BFBFBF" w:themeFill="background1" w:themeFillShade="BF"/>
          </w:tcPr>
          <w:p w14:paraId="0872041B" w14:textId="77777777" w:rsidR="005F0E11" w:rsidRPr="009C4A1C" w:rsidRDefault="005F0E11" w:rsidP="00F800FE">
            <w:pPr>
              <w:pStyle w:val="Heading2"/>
              <w:spacing w:before="0" w:beforeAutospacing="0" w:after="0" w:afterAutospacing="0"/>
              <w:rPr>
                <w:sz w:val="24"/>
                <w:szCs w:val="24"/>
              </w:rPr>
            </w:pPr>
          </w:p>
        </w:tc>
      </w:tr>
      <w:tr w:rsidR="005F0E11" w:rsidRPr="009C4A1C" w14:paraId="7CE22535" w14:textId="77777777" w:rsidTr="005F0E11">
        <w:tc>
          <w:tcPr>
            <w:tcW w:w="747" w:type="dxa"/>
          </w:tcPr>
          <w:p w14:paraId="35AD187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4268" w:type="dxa"/>
          </w:tcPr>
          <w:p w14:paraId="4C8FE71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4602" w:type="dxa"/>
          </w:tcPr>
          <w:p w14:paraId="47A14C19"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F146C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703434A0"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4295" w:type="dxa"/>
          </w:tcPr>
          <w:p w14:paraId="1DD3C827"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60B2348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2F96911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3E47E11D"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226" w:type="dxa"/>
          </w:tcPr>
          <w:p w14:paraId="6693E84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7.1, 7.4, 8.1, 8.4, 9.1, 9.5, 10.1, 10.5, 11.1, 11.5, 12.1, 12.5</w:t>
            </w:r>
          </w:p>
          <w:p w14:paraId="5341F3D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CE.12, GOVT.1, GOVT.15, USI.1, USII.1, VUS.1, WG.1, WHI.1, WHII.1</w:t>
            </w:r>
          </w:p>
        </w:tc>
        <w:tc>
          <w:tcPr>
            <w:tcW w:w="2572" w:type="dxa"/>
          </w:tcPr>
          <w:p w14:paraId="243413A3"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2998A559" w14:textId="77777777" w:rsidTr="005F0E11">
        <w:tc>
          <w:tcPr>
            <w:tcW w:w="747" w:type="dxa"/>
          </w:tcPr>
          <w:p w14:paraId="0ABA700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4268" w:type="dxa"/>
          </w:tcPr>
          <w:p w14:paraId="2D683CC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4602" w:type="dxa"/>
          </w:tcPr>
          <w:p w14:paraId="12F019F3" w14:textId="77777777" w:rsidR="005F0E11" w:rsidRPr="00E8219E" w:rsidRDefault="005F0E11" w:rsidP="00F800FE">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2020449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10F4090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identifying available benefits and professional resources (e.g., labor unions, professional organizations, </w:t>
            </w:r>
            <w:r w:rsidRPr="00ED3052">
              <w:rPr>
                <w:rFonts w:ascii="Times New Roman" w:eastAsia="Times New Roman" w:hAnsi="Times New Roman" w:cs="Times New Roman"/>
                <w:sz w:val="24"/>
                <w:szCs w:val="24"/>
              </w:rPr>
              <w:lastRenderedPageBreak/>
              <w:t>employee-assistance programs, insurance and retirement benefits)</w:t>
            </w:r>
          </w:p>
          <w:p w14:paraId="7D0A556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107A91A2"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4295" w:type="dxa"/>
          </w:tcPr>
          <w:p w14:paraId="49319F3C"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0FB6A12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6C5145A2"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4E94A59"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04D5DA6E"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with achieving personal education, career, financial, and health goals?</w:t>
            </w:r>
          </w:p>
        </w:tc>
        <w:tc>
          <w:tcPr>
            <w:tcW w:w="2226" w:type="dxa"/>
          </w:tcPr>
          <w:p w14:paraId="1B2953E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6.7, 7.1, 7.7, 8.1, 8.7, 9.1, 9.6, 10.1, 10.6, 11.1, 11.6, 12.1, 12.6</w:t>
            </w:r>
          </w:p>
          <w:p w14:paraId="1B838EC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History and Social Science: CE.1, CE.4, CE.12, CE.14, GOVT.1, USI.1, USII.1, VUS.1, </w:t>
            </w:r>
            <w:r w:rsidRPr="009C4A1C">
              <w:rPr>
                <w:rFonts w:ascii="Times New Roman" w:eastAsia="Times New Roman" w:hAnsi="Times New Roman" w:cs="Times New Roman"/>
                <w:sz w:val="24"/>
                <w:szCs w:val="24"/>
              </w:rPr>
              <w:lastRenderedPageBreak/>
              <w:t>WG.1, WHI.1, WHII.1</w:t>
            </w:r>
          </w:p>
          <w:p w14:paraId="2108DF9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8.4</w:t>
            </w:r>
          </w:p>
        </w:tc>
        <w:tc>
          <w:tcPr>
            <w:tcW w:w="2572" w:type="dxa"/>
          </w:tcPr>
          <w:p w14:paraId="6C76EE16"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5EBC9D02" w14:textId="77777777" w:rsidTr="005F0E11">
        <w:tc>
          <w:tcPr>
            <w:tcW w:w="747" w:type="dxa"/>
          </w:tcPr>
          <w:p w14:paraId="600C1BC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4268" w:type="dxa"/>
          </w:tcPr>
          <w:p w14:paraId="4B926FF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4602" w:type="dxa"/>
          </w:tcPr>
          <w:p w14:paraId="4BDE4C4B"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A21B2D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69D7850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C18297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15FBFA6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7EC2D78C"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4295" w:type="dxa"/>
          </w:tcPr>
          <w:p w14:paraId="13D41FA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4BCF250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64CB814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6E2CADC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4312C132"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226" w:type="dxa"/>
          </w:tcPr>
          <w:p w14:paraId="418A6D3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6.7, 6.9, 7.1, 7.4, 7.7, 7.9, 8.1, 8.4, 8.7, 8.9, 9.1, 9.5, 9.6, 9.8, 10.1, 10.5, 10.6, 10.8, 11.1, 11.5, 11.6, 11.8, 12.1, 12.5, 12.6, 12.8</w:t>
            </w:r>
          </w:p>
          <w:p w14:paraId="768C867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CE.14, GOVT.1, USI.1, USII.1, VUS.1, WG.1, WHI.1, WHII.1</w:t>
            </w:r>
          </w:p>
          <w:p w14:paraId="0810230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BIO.1, CH.1, LS.1, PH.1, PH.4, PS.1</w:t>
            </w:r>
          </w:p>
        </w:tc>
        <w:tc>
          <w:tcPr>
            <w:tcW w:w="2572" w:type="dxa"/>
          </w:tcPr>
          <w:p w14:paraId="6E1CB79B"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5761E4CE" w14:textId="77777777" w:rsidTr="005F0E11">
        <w:tc>
          <w:tcPr>
            <w:tcW w:w="747" w:type="dxa"/>
          </w:tcPr>
          <w:p w14:paraId="04E03E8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4268" w:type="dxa"/>
          </w:tcPr>
          <w:p w14:paraId="29CC857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4602" w:type="dxa"/>
          </w:tcPr>
          <w:p w14:paraId="2629ACDB"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27D919F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4EC6BCE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3948BF8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6E89C4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4C0EBE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considering resources</w:t>
            </w:r>
          </w:p>
          <w:p w14:paraId="48278E2E" w14:textId="77777777" w:rsidR="005F0E11" w:rsidRPr="00ED3052" w:rsidRDefault="005F0E11">
            <w:pPr>
              <w:numPr>
                <w:ilvl w:val="1"/>
                <w:numId w:val="115"/>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3086658F" w14:textId="77777777" w:rsidR="005F0E11" w:rsidRPr="00ED3052" w:rsidRDefault="005F0E11">
            <w:pPr>
              <w:numPr>
                <w:ilvl w:val="1"/>
                <w:numId w:val="115"/>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2EF2F98A" w14:textId="77777777" w:rsidR="005F0E11" w:rsidRPr="009C4A1C" w:rsidRDefault="005F0E11">
            <w:pPr>
              <w:numPr>
                <w:ilvl w:val="1"/>
                <w:numId w:val="116"/>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4295" w:type="dxa"/>
          </w:tcPr>
          <w:p w14:paraId="3A5BEDC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73BD286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3AC3099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67531B7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7A50FCD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equipment? What are possible consequences of not doing so?</w:t>
            </w:r>
          </w:p>
          <w:p w14:paraId="0FFFC94D"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226" w:type="dxa"/>
          </w:tcPr>
          <w:p w14:paraId="62DA4DB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6.2, 6.4, 6.7, 6.9, 7.1, 7.2, 7.4, 7.7, 7.9, 8.1, 8.2, 8.4, 8.7, 8.9, 9.1, 9.5, 9.6, 9.8, 10.1, 10.5, 10.6, 10.8, 11.2, 11.5, 11.6, 11.8, 12.2, 12.5, 12.6, 12.8</w:t>
            </w:r>
          </w:p>
          <w:p w14:paraId="6BE3340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 xml:space="preserve">History and Social Science: CE.1, CE.4, CE.11, GOVT.1, USI.1, USII.1, VUS.1, WG.1, WHI.1, WHII.1 </w:t>
            </w:r>
          </w:p>
          <w:p w14:paraId="0650ABC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6.10, 6.11, 6.12, 7.2, 7.3, 7.8, 7.9, 7.10, 7.11, 7.12, 7.13, 8.4, 8.11, 8.12, 8.13, 8.14, 8.17, 8.18, A.4, A.5, A.8, A.9, AFDA.3, AFDA.4, AFDA.5, AFDA.6, AFDA.7, AFDA.8, COM.1, COM.3, COM.5, COM.8</w:t>
            </w:r>
          </w:p>
        </w:tc>
        <w:tc>
          <w:tcPr>
            <w:tcW w:w="2572" w:type="dxa"/>
          </w:tcPr>
          <w:p w14:paraId="5FDA5E56"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0384764F" w14:textId="77777777" w:rsidTr="005F0E11">
        <w:tc>
          <w:tcPr>
            <w:tcW w:w="747" w:type="dxa"/>
          </w:tcPr>
          <w:p w14:paraId="61938B5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4268" w:type="dxa"/>
          </w:tcPr>
          <w:p w14:paraId="7454DCD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4602" w:type="dxa"/>
          </w:tcPr>
          <w:p w14:paraId="76A947AC"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72F7F6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4377E3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6FF2D29C"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4295" w:type="dxa"/>
          </w:tcPr>
          <w:p w14:paraId="51868C74"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31C719A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3E2F0703"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226" w:type="dxa"/>
          </w:tcPr>
          <w:p w14:paraId="2D2CC98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6.2, 6.4, 6.6, 6.7, 6.9, 7.1, 7.2, 7.3, 7.4, 7.6, 7.7, 7.9, 8.1, 8.2, 8.3, 8.4, 8.6, 8.7, 8.9, 9.2, 9.5, 9.6, 9.8, 10.2, 10.5, 10.6, 10.8, 11.2, 11.5, 11.6, 11.8, 12.2, 12.5, 12.6, 12.8</w:t>
            </w:r>
          </w:p>
          <w:p w14:paraId="2A3CAFF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753761B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Mathematics: 6.10, 6.11, 7.8, 7.9, 8.11, 8.12, A.8, A.9, AFDA.3, AFDA.4, AFDA.6, AFDA.7, AFDA.8, DM.8, PS.1*, PS.2*, PS.3*, PS.4*, PS.7*, PS.8*, PS.9*, PS.10*</w:t>
            </w:r>
          </w:p>
          <w:p w14:paraId="68AD3C5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BIO.1, CH.1, ES.1, LS.1, PH.1, PS.1</w:t>
            </w:r>
          </w:p>
        </w:tc>
        <w:tc>
          <w:tcPr>
            <w:tcW w:w="2572" w:type="dxa"/>
          </w:tcPr>
          <w:p w14:paraId="58EFD327"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6DAE671E" w14:textId="77777777" w:rsidTr="005F0E11">
        <w:tc>
          <w:tcPr>
            <w:tcW w:w="747" w:type="dxa"/>
          </w:tcPr>
          <w:p w14:paraId="0BBB60D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4268" w:type="dxa"/>
          </w:tcPr>
          <w:p w14:paraId="2E7EA4B2"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4602" w:type="dxa"/>
          </w:tcPr>
          <w:p w14:paraId="4B8107EC"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019B89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65CC044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5ECCD5D5"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7334358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4F569A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45E248B0"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4295" w:type="dxa"/>
          </w:tcPr>
          <w:p w14:paraId="150B63CD"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71007D7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3ADA682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67DB11F6"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226" w:type="dxa"/>
          </w:tcPr>
          <w:p w14:paraId="5A4CEA2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6.2, 6.3, 6.4, 6.6, 6.7, 6.8, 6.9, 7.1, 7.2, 7.3, 7.4, 7.6, 7.7, 7.8, 7.9, 8.1, 8.2, 8.3, 8.4, 8.6, 8.7, 8.8, 8.9, 9.1, 9.2, 9.5, 9.6, 9.8, 10.1, 10.2, 10.5, 10.6, 10.8, 11.1, 11.2, 11.5, 11.6, 11.8, 12.1, 12.2, 12.5, 12.6, 12.8</w:t>
            </w:r>
          </w:p>
          <w:p w14:paraId="53BEACB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54F488D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COM.10</w:t>
            </w:r>
          </w:p>
        </w:tc>
        <w:tc>
          <w:tcPr>
            <w:tcW w:w="2572" w:type="dxa"/>
          </w:tcPr>
          <w:p w14:paraId="4432D8A7"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670A081B" w14:textId="77777777" w:rsidTr="005F0E11">
        <w:tc>
          <w:tcPr>
            <w:tcW w:w="747" w:type="dxa"/>
          </w:tcPr>
          <w:p w14:paraId="56B6CBA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4268" w:type="dxa"/>
          </w:tcPr>
          <w:p w14:paraId="3DB0ADB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4602" w:type="dxa"/>
          </w:tcPr>
          <w:p w14:paraId="3E047D8D"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4D5155A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hardware and devices (e.g., peripherals)</w:t>
            </w:r>
          </w:p>
          <w:p w14:paraId="4450A45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64BC826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2EE488F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1067E8E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7D5F29C7"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4295" w:type="dxa"/>
          </w:tcPr>
          <w:p w14:paraId="46D2B027"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technology systems are common within a given industry?</w:t>
            </w:r>
          </w:p>
          <w:p w14:paraId="1BBCA18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one keep current with information technology?</w:t>
            </w:r>
          </w:p>
          <w:p w14:paraId="2E8EB92D"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226" w:type="dxa"/>
          </w:tcPr>
          <w:p w14:paraId="3462BF1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 xml:space="preserve">English: 6.1, 6.3, 6.4, 6.6, 6.9, 7.1, </w:t>
            </w:r>
            <w:r w:rsidRPr="009C4A1C">
              <w:rPr>
                <w:rFonts w:ascii="Times New Roman" w:eastAsia="Times New Roman" w:hAnsi="Times New Roman" w:cs="Times New Roman"/>
                <w:sz w:val="24"/>
                <w:szCs w:val="24"/>
              </w:rPr>
              <w:lastRenderedPageBreak/>
              <w:t>7.3, 7.4, 7.6, 7.9, 8.1, 8.3, 8.4, 8.6, 8.9</w:t>
            </w:r>
          </w:p>
          <w:p w14:paraId="4B4A146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73FE541D"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Mathematics: 7.8, COM.1, COM.2, COM.7, COM.9, COM.10, COM.11, COM.16, COM.18, PS.17 </w:t>
            </w:r>
          </w:p>
          <w:p w14:paraId="7EEDD76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BIO.1, CH.1, ES.1, PH.1</w:t>
            </w:r>
          </w:p>
        </w:tc>
        <w:tc>
          <w:tcPr>
            <w:tcW w:w="2572" w:type="dxa"/>
          </w:tcPr>
          <w:p w14:paraId="056DF985" w14:textId="77777777" w:rsidR="005F0E11" w:rsidRPr="009C4A1C" w:rsidRDefault="005F0E11" w:rsidP="00F800FE">
            <w:pPr>
              <w:rPr>
                <w:rFonts w:ascii="Times New Roman" w:eastAsia="Times New Roman" w:hAnsi="Times New Roman" w:cs="Times New Roman"/>
                <w:sz w:val="24"/>
                <w:szCs w:val="24"/>
              </w:rPr>
            </w:pPr>
          </w:p>
        </w:tc>
      </w:tr>
      <w:tr w:rsidR="005F0E11" w:rsidRPr="00E573D3" w14:paraId="3C5D6259" w14:textId="77777777" w:rsidTr="005F0E11">
        <w:tc>
          <w:tcPr>
            <w:tcW w:w="747" w:type="dxa"/>
          </w:tcPr>
          <w:p w14:paraId="06E5D4C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4268" w:type="dxa"/>
          </w:tcPr>
          <w:p w14:paraId="3A203EB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0211DDD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4602" w:type="dxa"/>
          </w:tcPr>
          <w:p w14:paraId="0277B31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4295" w:type="dxa"/>
          </w:tcPr>
          <w:p w14:paraId="451EE947"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4DE82AC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EBE966B"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226" w:type="dxa"/>
          </w:tcPr>
          <w:p w14:paraId="509D7D8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44E6A60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6.10, 6.11, 7.9, 8.4, A.7, A.8, A.9, AFDA.1, AFDA.3, AFDA.5, AII.4, AII.7, AII.9, COM.1, COM.7, COM.10, COM.11, COM.12, COM.16</w:t>
            </w:r>
          </w:p>
          <w:p w14:paraId="5F7B19AD" w14:textId="77777777" w:rsidR="005F0E11" w:rsidRPr="009C4A1C" w:rsidRDefault="005F0E11" w:rsidP="00F800FE">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Science: CH.1, ES.1, LS.1, PH.1, PS.1</w:t>
            </w:r>
          </w:p>
        </w:tc>
        <w:tc>
          <w:tcPr>
            <w:tcW w:w="2572" w:type="dxa"/>
          </w:tcPr>
          <w:p w14:paraId="1094ED39" w14:textId="77777777" w:rsidR="005F0E11" w:rsidRPr="005F0E11" w:rsidRDefault="005F0E11" w:rsidP="00F800FE">
            <w:pPr>
              <w:rPr>
                <w:rFonts w:ascii="Times New Roman" w:eastAsia="Times New Roman" w:hAnsi="Times New Roman" w:cs="Times New Roman"/>
                <w:sz w:val="24"/>
                <w:szCs w:val="24"/>
                <w:lang w:val="fr-FR"/>
              </w:rPr>
            </w:pPr>
          </w:p>
        </w:tc>
      </w:tr>
      <w:tr w:rsidR="005F0E11" w:rsidRPr="009C4A1C" w14:paraId="6BBCD38A" w14:textId="77777777" w:rsidTr="005F0E11">
        <w:tc>
          <w:tcPr>
            <w:tcW w:w="747" w:type="dxa"/>
          </w:tcPr>
          <w:p w14:paraId="6592C479" w14:textId="77777777" w:rsidR="005F0E11" w:rsidRPr="009C4A1C" w:rsidRDefault="005F0E11" w:rsidP="00F800FE">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lastRenderedPageBreak/>
              <w:t>19</w:t>
            </w:r>
          </w:p>
        </w:tc>
        <w:tc>
          <w:tcPr>
            <w:tcW w:w="4268" w:type="dxa"/>
          </w:tcPr>
          <w:p w14:paraId="4A88557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4602" w:type="dxa"/>
          </w:tcPr>
          <w:p w14:paraId="6B4455BA"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3799BF0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2043209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4A4592D9"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4295" w:type="dxa"/>
          </w:tcPr>
          <w:p w14:paraId="6A1F7ACD"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54B700DC"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0BA8D177"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226" w:type="dxa"/>
          </w:tcPr>
          <w:p w14:paraId="6678780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6.4, 6.6, 6.7, 7.4, 7.6, 7.7, 8.4, 8.6, 8.7, 9.5, 9.6, 10.5, 10.6, 11.5, 11.6, 12.5, 12.6</w:t>
            </w:r>
          </w:p>
          <w:p w14:paraId="36A18E6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6EE16B9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6.1, 6.2, 6.5, 6.6, 6.12, 6.13, 6.14, 7.1, 7.2, 7.3, 7.4, 7.5, 7.6, 7.8, 7.9, 7.11, 7.12, 7.13, 8.4, 8.5, 8.6, 8.8, 8.9, 8.10, 8.11, 8.12, 8.13, 8.14, 8.15, 8.16, 8.17, 8.18, A.1, A.3, A.4, A.5, A.7, A.8, A.9, AFDA.1, AFDA.3, AFDA.5, AFDA.8, AII.3, AII.7, AII.9, AII.10, COM.1, COM.7</w:t>
            </w:r>
          </w:p>
          <w:p w14:paraId="58E9A66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BIO.1, CH.1, ES.1, LS.1, PH.1, PS.1</w:t>
            </w:r>
          </w:p>
        </w:tc>
        <w:tc>
          <w:tcPr>
            <w:tcW w:w="2572" w:type="dxa"/>
          </w:tcPr>
          <w:p w14:paraId="16A24EFC"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58C3655A" w14:textId="77777777" w:rsidTr="005F0E11">
        <w:tc>
          <w:tcPr>
            <w:tcW w:w="747" w:type="dxa"/>
          </w:tcPr>
          <w:p w14:paraId="460C459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4268" w:type="dxa"/>
          </w:tcPr>
          <w:p w14:paraId="5FD6F12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4602" w:type="dxa"/>
          </w:tcPr>
          <w:p w14:paraId="53EE0E3A"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EA4B59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FD7389F"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3EA412C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37719FD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exercising etiquette (e.g., language, manners, and behaviors suitable for the workplace and online; appropriate verbal and nonverbal communication)</w:t>
            </w:r>
          </w:p>
          <w:p w14:paraId="1D0E718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4E26CB4B"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4295" w:type="dxa"/>
          </w:tcPr>
          <w:p w14:paraId="4151E85E"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7E4C3C1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4DAACF7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professional appearance important in the workplace?</w:t>
            </w:r>
          </w:p>
          <w:p w14:paraId="2CE60B95"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1057169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8097E6E"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226" w:type="dxa"/>
          </w:tcPr>
          <w:p w14:paraId="1F44464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7.1, 8.1, 9.1, 10.1, 11.1, 12.1</w:t>
            </w:r>
          </w:p>
          <w:p w14:paraId="19492FF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History and Social Science: CE.1, CE.4, CE.14, </w:t>
            </w:r>
            <w:r w:rsidRPr="009C4A1C">
              <w:rPr>
                <w:rFonts w:ascii="Times New Roman" w:eastAsia="Times New Roman" w:hAnsi="Times New Roman" w:cs="Times New Roman"/>
                <w:sz w:val="24"/>
                <w:szCs w:val="24"/>
              </w:rPr>
              <w:lastRenderedPageBreak/>
              <w:t>GOVT.1, USI.1, USII.1, VUS.1, WG.1, WHI.1, WHII.1</w:t>
            </w:r>
          </w:p>
        </w:tc>
        <w:tc>
          <w:tcPr>
            <w:tcW w:w="2572" w:type="dxa"/>
          </w:tcPr>
          <w:p w14:paraId="27C20194"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5C57E081" w14:textId="77777777" w:rsidTr="005F0E11">
        <w:tc>
          <w:tcPr>
            <w:tcW w:w="747" w:type="dxa"/>
          </w:tcPr>
          <w:p w14:paraId="5B141EB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4268" w:type="dxa"/>
          </w:tcPr>
          <w:p w14:paraId="2DEA1C7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4602" w:type="dxa"/>
          </w:tcPr>
          <w:p w14:paraId="09536CA9"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07C37EE"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187A899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2FFC4CEE" w14:textId="77777777" w:rsidR="005F0E11" w:rsidRPr="00ED3052" w:rsidRDefault="005F0E11">
            <w:pPr>
              <w:numPr>
                <w:ilvl w:val="1"/>
                <w:numId w:val="116"/>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D200459" w14:textId="77777777" w:rsidR="005F0E11" w:rsidRPr="00ED3052" w:rsidRDefault="005F0E11">
            <w:pPr>
              <w:numPr>
                <w:ilvl w:val="1"/>
                <w:numId w:val="116"/>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5053CBE2" w14:textId="77777777" w:rsidR="005F0E11" w:rsidRPr="00ED3052" w:rsidRDefault="005F0E11">
            <w:pPr>
              <w:numPr>
                <w:ilvl w:val="1"/>
                <w:numId w:val="116"/>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39C17930" w14:textId="77777777" w:rsidR="005F0E11" w:rsidRPr="009C4A1C" w:rsidRDefault="005F0E11">
            <w:pPr>
              <w:numPr>
                <w:ilvl w:val="1"/>
                <w:numId w:val="116"/>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4295" w:type="dxa"/>
          </w:tcPr>
          <w:p w14:paraId="4E53095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629A45D1"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53753C64"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539A9D85"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226" w:type="dxa"/>
          </w:tcPr>
          <w:p w14:paraId="6D99E54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6.6, 6.7, 7.1, 7.6, 7.7, 8.1, 8.6, 8.7, 9.1, 9.5, 9.6, 9.7, 10.1, 10.5, 10.6, 10.7, 11.1, 11.5, 11.6, 11.7, 12.1, 12.5, 12.6, 12.7</w:t>
            </w:r>
          </w:p>
          <w:p w14:paraId="43FEFA6A"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WHI.1, WHII.1</w:t>
            </w:r>
          </w:p>
          <w:p w14:paraId="27D991F2"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PH.1, PS.1</w:t>
            </w:r>
          </w:p>
        </w:tc>
        <w:tc>
          <w:tcPr>
            <w:tcW w:w="2572" w:type="dxa"/>
          </w:tcPr>
          <w:p w14:paraId="60C0B7CB"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5780E4CA" w14:textId="77777777" w:rsidTr="005F0E11">
        <w:tc>
          <w:tcPr>
            <w:tcW w:w="747" w:type="dxa"/>
          </w:tcPr>
          <w:p w14:paraId="324C951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4268" w:type="dxa"/>
          </w:tcPr>
          <w:p w14:paraId="3EFFB612"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4602" w:type="dxa"/>
          </w:tcPr>
          <w:p w14:paraId="72F8A4E8"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7DB465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4226BE17" w14:textId="77777777" w:rsidR="005F0E11" w:rsidRPr="00ED3052" w:rsidRDefault="005F0E11">
            <w:pPr>
              <w:numPr>
                <w:ilvl w:val="1"/>
                <w:numId w:val="115"/>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63575890" w14:textId="77777777" w:rsidR="005F0E11" w:rsidRPr="00ED3052" w:rsidRDefault="005F0E11">
            <w:pPr>
              <w:numPr>
                <w:ilvl w:val="1"/>
                <w:numId w:val="115"/>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28ED6ED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maintaining universal precautions (e.g., to protect against bloodborne pathogens)</w:t>
            </w:r>
          </w:p>
          <w:p w14:paraId="37C228D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2EA587D0"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4295" w:type="dxa"/>
          </w:tcPr>
          <w:p w14:paraId="1F5809E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0F7FFC5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C007C42"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79ABC3F8"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226" w:type="dxa"/>
          </w:tcPr>
          <w:p w14:paraId="4D89F2A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English: 6.4, 7.4, 8.4, 9.5, 10.5, 11.5, 12.5 </w:t>
            </w:r>
          </w:p>
          <w:p w14:paraId="40300B8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WHI.1, WHII.1</w:t>
            </w:r>
          </w:p>
          <w:p w14:paraId="0E3604D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Science: CH.1</w:t>
            </w:r>
          </w:p>
        </w:tc>
        <w:tc>
          <w:tcPr>
            <w:tcW w:w="2572" w:type="dxa"/>
          </w:tcPr>
          <w:p w14:paraId="49658A8B"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44833678" w14:textId="77777777" w:rsidTr="005F0E11">
        <w:tc>
          <w:tcPr>
            <w:tcW w:w="747" w:type="dxa"/>
            <w:shd w:val="clear" w:color="auto" w:fill="BFBFBF" w:themeFill="background1" w:themeFillShade="BF"/>
          </w:tcPr>
          <w:p w14:paraId="06D6019D" w14:textId="77777777" w:rsidR="005F0E11" w:rsidRPr="009C4A1C" w:rsidRDefault="005F0E11" w:rsidP="00F800FE">
            <w:pPr>
              <w:pStyle w:val="Heading2"/>
              <w:spacing w:before="0" w:beforeAutospacing="0" w:after="0" w:afterAutospacing="0"/>
              <w:rPr>
                <w:sz w:val="24"/>
                <w:szCs w:val="24"/>
              </w:rPr>
            </w:pPr>
          </w:p>
        </w:tc>
        <w:tc>
          <w:tcPr>
            <w:tcW w:w="4268" w:type="dxa"/>
            <w:shd w:val="clear" w:color="auto" w:fill="BFBFBF" w:themeFill="background1" w:themeFillShade="BF"/>
          </w:tcPr>
          <w:p w14:paraId="5B088A8C" w14:textId="77777777" w:rsidR="005F0E11" w:rsidRPr="009C4A1C" w:rsidRDefault="005F0E11" w:rsidP="00F800FE">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4602" w:type="dxa"/>
            <w:shd w:val="clear" w:color="auto" w:fill="BFBFBF" w:themeFill="background1" w:themeFillShade="BF"/>
          </w:tcPr>
          <w:p w14:paraId="71B804A2" w14:textId="77777777" w:rsidR="005F0E11" w:rsidRPr="009C4A1C" w:rsidRDefault="005F0E11" w:rsidP="00F800FE">
            <w:pPr>
              <w:pStyle w:val="Heading2"/>
              <w:spacing w:before="0" w:beforeAutospacing="0" w:after="0" w:afterAutospacing="0"/>
              <w:rPr>
                <w:sz w:val="24"/>
                <w:szCs w:val="24"/>
              </w:rPr>
            </w:pPr>
          </w:p>
        </w:tc>
        <w:tc>
          <w:tcPr>
            <w:tcW w:w="4295" w:type="dxa"/>
            <w:shd w:val="clear" w:color="auto" w:fill="BFBFBF" w:themeFill="background1" w:themeFillShade="BF"/>
          </w:tcPr>
          <w:p w14:paraId="3B96AAA5" w14:textId="77777777" w:rsidR="005F0E11" w:rsidRPr="009C4A1C" w:rsidRDefault="005F0E11" w:rsidP="00F800FE">
            <w:pPr>
              <w:pStyle w:val="Heading2"/>
              <w:spacing w:before="0" w:beforeAutospacing="0" w:after="0" w:afterAutospacing="0"/>
              <w:rPr>
                <w:sz w:val="24"/>
                <w:szCs w:val="24"/>
              </w:rPr>
            </w:pPr>
          </w:p>
        </w:tc>
        <w:tc>
          <w:tcPr>
            <w:tcW w:w="2226" w:type="dxa"/>
            <w:shd w:val="clear" w:color="auto" w:fill="BFBFBF" w:themeFill="background1" w:themeFillShade="BF"/>
          </w:tcPr>
          <w:p w14:paraId="1E1D5615" w14:textId="77777777" w:rsidR="005F0E11" w:rsidRPr="009C4A1C" w:rsidRDefault="005F0E11" w:rsidP="00F800FE">
            <w:pPr>
              <w:pStyle w:val="Heading2"/>
              <w:spacing w:before="0" w:beforeAutospacing="0" w:after="0" w:afterAutospacing="0"/>
              <w:rPr>
                <w:sz w:val="24"/>
                <w:szCs w:val="24"/>
              </w:rPr>
            </w:pPr>
          </w:p>
        </w:tc>
        <w:tc>
          <w:tcPr>
            <w:tcW w:w="2572" w:type="dxa"/>
            <w:shd w:val="clear" w:color="auto" w:fill="BFBFBF" w:themeFill="background1" w:themeFillShade="BF"/>
          </w:tcPr>
          <w:p w14:paraId="667C2ACF" w14:textId="77777777" w:rsidR="005F0E11" w:rsidRPr="009C4A1C" w:rsidRDefault="005F0E11" w:rsidP="00F800FE">
            <w:pPr>
              <w:pStyle w:val="Heading2"/>
              <w:spacing w:before="0" w:beforeAutospacing="0" w:after="0" w:afterAutospacing="0"/>
              <w:rPr>
                <w:sz w:val="24"/>
                <w:szCs w:val="24"/>
              </w:rPr>
            </w:pPr>
          </w:p>
        </w:tc>
      </w:tr>
      <w:tr w:rsidR="005F0E11" w:rsidRPr="009C4A1C" w14:paraId="5D5DE5EE" w14:textId="77777777" w:rsidTr="005F0E11">
        <w:tc>
          <w:tcPr>
            <w:tcW w:w="747" w:type="dxa"/>
          </w:tcPr>
          <w:p w14:paraId="78CD695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4268" w:type="dxa"/>
          </w:tcPr>
          <w:p w14:paraId="7B4E2C7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02" w:type="dxa"/>
          </w:tcPr>
          <w:p w14:paraId="010C4ADE" w14:textId="77777777" w:rsidR="005F0E11" w:rsidRPr="00ED3052" w:rsidRDefault="005F0E11" w:rsidP="00F800FE">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4FA0C95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6658EC4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7C6CD3F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60C1D0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49C2198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659A88F"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28A433FE"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3E6B5A09"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3769DF0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739E5F51"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4295" w:type="dxa"/>
          </w:tcPr>
          <w:p w14:paraId="1DBB9AB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412B34B9"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319279AB"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226" w:type="dxa"/>
          </w:tcPr>
          <w:p w14:paraId="5B52748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GOVT.16</w:t>
            </w:r>
          </w:p>
        </w:tc>
        <w:tc>
          <w:tcPr>
            <w:tcW w:w="2572" w:type="dxa"/>
          </w:tcPr>
          <w:p w14:paraId="054C5B79"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7F9B57C5" w14:textId="77777777" w:rsidTr="005F0E11">
        <w:tc>
          <w:tcPr>
            <w:tcW w:w="747" w:type="dxa"/>
          </w:tcPr>
          <w:p w14:paraId="764AC56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4268" w:type="dxa"/>
          </w:tcPr>
          <w:p w14:paraId="2D8420D7"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02" w:type="dxa"/>
          </w:tcPr>
          <w:p w14:paraId="40ECADE6"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2D8299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49BF97C9"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process for accomplishing goals, using available human, natural, technology, and capital resources</w:t>
            </w:r>
          </w:p>
          <w:p w14:paraId="562EDA6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5E7C855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6A144D1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27DE808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1DF5FA6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0094648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57E1C62B"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4295" w:type="dxa"/>
          </w:tcPr>
          <w:p w14:paraId="0B7C36C4"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374DC5A9"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your personal characteristics, habits, and activities </w:t>
            </w:r>
            <w:r w:rsidRPr="00ED3052">
              <w:rPr>
                <w:rFonts w:ascii="Times New Roman" w:eastAsia="Times New Roman" w:hAnsi="Times New Roman" w:cs="Times New Roman"/>
                <w:sz w:val="24"/>
                <w:szCs w:val="24"/>
              </w:rPr>
              <w:lastRenderedPageBreak/>
              <w:t>that would be helpful in a professional management position?</w:t>
            </w:r>
          </w:p>
        </w:tc>
        <w:tc>
          <w:tcPr>
            <w:tcW w:w="2226" w:type="dxa"/>
          </w:tcPr>
          <w:p w14:paraId="3DA4B0AC"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721A8CE0"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3D5C869" w14:textId="77777777" w:rsidTr="005F0E11">
        <w:tc>
          <w:tcPr>
            <w:tcW w:w="747" w:type="dxa"/>
          </w:tcPr>
          <w:p w14:paraId="05831E1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4268" w:type="dxa"/>
          </w:tcPr>
          <w:p w14:paraId="12257BF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4602" w:type="dxa"/>
          </w:tcPr>
          <w:p w14:paraId="4311B45B"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940EA0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A5F597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66F7661E"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3C1588D5"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4295" w:type="dxa"/>
          </w:tcPr>
          <w:p w14:paraId="212F177E"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26A4F486"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226" w:type="dxa"/>
          </w:tcPr>
          <w:p w14:paraId="2145718D"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002202E5"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614CC09C" w14:textId="77777777" w:rsidTr="005F0E11">
        <w:tc>
          <w:tcPr>
            <w:tcW w:w="747" w:type="dxa"/>
          </w:tcPr>
          <w:p w14:paraId="2B7626F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4268" w:type="dxa"/>
          </w:tcPr>
          <w:p w14:paraId="6EC2544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30292E7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4602" w:type="dxa"/>
          </w:tcPr>
          <w:p w14:paraId="36E88E6E"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2ACEDD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0F2C85A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3A1034E1"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4295" w:type="dxa"/>
          </w:tcPr>
          <w:p w14:paraId="1AC97415"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3D770306"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19BBDC44"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56FDE36F"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2226" w:type="dxa"/>
          </w:tcPr>
          <w:p w14:paraId="650B0525"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72D144E3"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0731480B" w14:textId="77777777" w:rsidTr="005F0E11">
        <w:tc>
          <w:tcPr>
            <w:tcW w:w="747" w:type="dxa"/>
          </w:tcPr>
          <w:p w14:paraId="5885FC2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4268" w:type="dxa"/>
          </w:tcPr>
          <w:p w14:paraId="2727826B"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31C30E5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4602" w:type="dxa"/>
          </w:tcPr>
          <w:p w14:paraId="23095C9F"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9330AC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7630D43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4A4A727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5150389"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3235783C"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4295" w:type="dxa"/>
          </w:tcPr>
          <w:p w14:paraId="48526AFD"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1CDF59E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3F88E5A2"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1DE5537"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4977DEE5"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6AECEB6"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4B3CEC97"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226" w:type="dxa"/>
          </w:tcPr>
          <w:p w14:paraId="7B4D39D7"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5CB0D6E7"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B836006" w14:textId="77777777" w:rsidTr="005F0E11">
        <w:tc>
          <w:tcPr>
            <w:tcW w:w="747" w:type="dxa"/>
          </w:tcPr>
          <w:p w14:paraId="08A5859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4268" w:type="dxa"/>
          </w:tcPr>
          <w:p w14:paraId="5102E98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4602" w:type="dxa"/>
          </w:tcPr>
          <w:p w14:paraId="77C549DC"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6AF861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76B8F6D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30E2EDC0"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CC7AF9A"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4295" w:type="dxa"/>
          </w:tcPr>
          <w:p w14:paraId="63A85A0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4C93538D"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226" w:type="dxa"/>
          </w:tcPr>
          <w:p w14:paraId="4AF9363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GOVT.16</w:t>
            </w:r>
          </w:p>
        </w:tc>
        <w:tc>
          <w:tcPr>
            <w:tcW w:w="2572" w:type="dxa"/>
          </w:tcPr>
          <w:p w14:paraId="55A1CEB2"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447C168F" w14:textId="77777777" w:rsidTr="005F0E11">
        <w:tc>
          <w:tcPr>
            <w:tcW w:w="747" w:type="dxa"/>
          </w:tcPr>
          <w:p w14:paraId="3A07AC7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4268" w:type="dxa"/>
          </w:tcPr>
          <w:p w14:paraId="536FDC0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02" w:type="dxa"/>
          </w:tcPr>
          <w:p w14:paraId="05588BA7"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0F2455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organization on the community (e.g., provision of jobs, tax revenue, and goods/services; involvement in community </w:t>
            </w:r>
            <w:r w:rsidRPr="00ED3052">
              <w:rPr>
                <w:rFonts w:ascii="Times New Roman" w:eastAsia="Times New Roman" w:hAnsi="Times New Roman" w:cs="Times New Roman"/>
                <w:sz w:val="24"/>
                <w:szCs w:val="24"/>
              </w:rPr>
              <w:lastRenderedPageBreak/>
              <w:t>programs/activities; environmental impact)</w:t>
            </w:r>
          </w:p>
          <w:p w14:paraId="595B9D08"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4295" w:type="dxa"/>
          </w:tcPr>
          <w:p w14:paraId="2AA4281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76A3525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members of the community effectively communicate their needs and concerns to a local industry?</w:t>
            </w:r>
          </w:p>
          <w:p w14:paraId="729BFA0C"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226" w:type="dxa"/>
          </w:tcPr>
          <w:p w14:paraId="64D4A22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GOVT.16</w:t>
            </w:r>
          </w:p>
        </w:tc>
        <w:tc>
          <w:tcPr>
            <w:tcW w:w="2572" w:type="dxa"/>
          </w:tcPr>
          <w:p w14:paraId="4C5DC5DA"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CA18A93" w14:textId="77777777" w:rsidTr="005F0E11">
        <w:tc>
          <w:tcPr>
            <w:tcW w:w="747" w:type="dxa"/>
          </w:tcPr>
          <w:p w14:paraId="677A480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4268" w:type="dxa"/>
          </w:tcPr>
          <w:p w14:paraId="592A642C"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4602" w:type="dxa"/>
          </w:tcPr>
          <w:p w14:paraId="4A51E332"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285CEA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2254CBAF"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2A16C035"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5D87D9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1D5780A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40F0066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53324E92"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4295" w:type="dxa"/>
          </w:tcPr>
          <w:p w14:paraId="4BFD16DF"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47634F1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47DD01C9"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049A6838"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226" w:type="dxa"/>
          </w:tcPr>
          <w:p w14:paraId="329CEAE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GOVT.16</w:t>
            </w:r>
          </w:p>
        </w:tc>
        <w:tc>
          <w:tcPr>
            <w:tcW w:w="2572" w:type="dxa"/>
          </w:tcPr>
          <w:p w14:paraId="48ECB9D2"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08CD24FC" w14:textId="77777777" w:rsidTr="005F0E11">
        <w:tc>
          <w:tcPr>
            <w:tcW w:w="747" w:type="dxa"/>
            <w:shd w:val="clear" w:color="auto" w:fill="BFBFBF" w:themeFill="background1" w:themeFillShade="BF"/>
          </w:tcPr>
          <w:p w14:paraId="1C4E08B7" w14:textId="77777777" w:rsidR="005F0E11" w:rsidRPr="009C4A1C" w:rsidRDefault="005F0E11" w:rsidP="00F800FE">
            <w:pPr>
              <w:pStyle w:val="Heading2"/>
              <w:spacing w:before="0" w:beforeAutospacing="0" w:after="0" w:afterAutospacing="0"/>
              <w:rPr>
                <w:sz w:val="24"/>
                <w:szCs w:val="24"/>
              </w:rPr>
            </w:pPr>
          </w:p>
        </w:tc>
        <w:tc>
          <w:tcPr>
            <w:tcW w:w="4268" w:type="dxa"/>
            <w:shd w:val="clear" w:color="auto" w:fill="BFBFBF" w:themeFill="background1" w:themeFillShade="BF"/>
          </w:tcPr>
          <w:p w14:paraId="78B109C0" w14:textId="77777777" w:rsidR="005F0E11" w:rsidRPr="009C4A1C" w:rsidRDefault="005F0E11" w:rsidP="00F800FE">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4602" w:type="dxa"/>
            <w:shd w:val="clear" w:color="auto" w:fill="BFBFBF" w:themeFill="background1" w:themeFillShade="BF"/>
          </w:tcPr>
          <w:p w14:paraId="3AD01093" w14:textId="77777777" w:rsidR="005F0E11" w:rsidRPr="009C4A1C" w:rsidRDefault="005F0E11" w:rsidP="00F800FE">
            <w:pPr>
              <w:pStyle w:val="Heading2"/>
              <w:spacing w:before="0" w:beforeAutospacing="0" w:after="0" w:afterAutospacing="0"/>
              <w:rPr>
                <w:sz w:val="24"/>
                <w:szCs w:val="24"/>
              </w:rPr>
            </w:pPr>
          </w:p>
        </w:tc>
        <w:tc>
          <w:tcPr>
            <w:tcW w:w="4295" w:type="dxa"/>
            <w:shd w:val="clear" w:color="auto" w:fill="BFBFBF" w:themeFill="background1" w:themeFillShade="BF"/>
          </w:tcPr>
          <w:p w14:paraId="5B189AC3" w14:textId="77777777" w:rsidR="005F0E11" w:rsidRPr="009C4A1C" w:rsidRDefault="005F0E11" w:rsidP="00F800FE">
            <w:pPr>
              <w:pStyle w:val="Heading2"/>
              <w:spacing w:before="0" w:beforeAutospacing="0" w:after="0" w:afterAutospacing="0"/>
              <w:rPr>
                <w:sz w:val="24"/>
                <w:szCs w:val="24"/>
              </w:rPr>
            </w:pPr>
          </w:p>
        </w:tc>
        <w:bookmarkEnd w:id="5"/>
        <w:tc>
          <w:tcPr>
            <w:tcW w:w="2226" w:type="dxa"/>
            <w:shd w:val="clear" w:color="auto" w:fill="BFBFBF" w:themeFill="background1" w:themeFillShade="BF"/>
          </w:tcPr>
          <w:p w14:paraId="59F60FFE" w14:textId="77777777" w:rsidR="005F0E11" w:rsidRPr="009C4A1C" w:rsidRDefault="005F0E11" w:rsidP="00F800FE">
            <w:pPr>
              <w:pStyle w:val="Heading2"/>
              <w:spacing w:before="0" w:beforeAutospacing="0" w:after="0" w:afterAutospacing="0"/>
              <w:rPr>
                <w:sz w:val="24"/>
                <w:szCs w:val="24"/>
              </w:rPr>
            </w:pPr>
          </w:p>
        </w:tc>
        <w:tc>
          <w:tcPr>
            <w:tcW w:w="2572" w:type="dxa"/>
            <w:shd w:val="clear" w:color="auto" w:fill="BFBFBF" w:themeFill="background1" w:themeFillShade="BF"/>
          </w:tcPr>
          <w:p w14:paraId="4FD0655B" w14:textId="77777777" w:rsidR="005F0E11" w:rsidRPr="009C4A1C" w:rsidRDefault="005F0E11" w:rsidP="00F800FE">
            <w:pPr>
              <w:pStyle w:val="Heading2"/>
              <w:spacing w:before="0" w:beforeAutospacing="0" w:after="0" w:afterAutospacing="0"/>
              <w:rPr>
                <w:sz w:val="24"/>
                <w:szCs w:val="24"/>
              </w:rPr>
            </w:pPr>
          </w:p>
        </w:tc>
      </w:tr>
      <w:tr w:rsidR="005F0E11" w:rsidRPr="009C4A1C" w14:paraId="4430BBA6" w14:textId="77777777" w:rsidTr="005F0E11">
        <w:tc>
          <w:tcPr>
            <w:tcW w:w="747" w:type="dxa"/>
          </w:tcPr>
          <w:p w14:paraId="4110919E"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4268" w:type="dxa"/>
          </w:tcPr>
          <w:p w14:paraId="33AF2B79"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4602" w:type="dxa"/>
          </w:tcPr>
          <w:p w14:paraId="622388F6"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084A349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21CF4112"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2700115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48A5896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preparing for multiple, nontraditional roles in society</w:t>
            </w:r>
          </w:p>
          <w:p w14:paraId="1195E022" w14:textId="77777777" w:rsidR="005F0E11"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3DC44168" w14:textId="77777777" w:rsidR="005F0E11" w:rsidRPr="00ED3052" w:rsidRDefault="005F0E11" w:rsidP="00F800FE">
            <w:pPr>
              <w:shd w:val="clear" w:color="auto" w:fill="FFFFFF"/>
              <w:ind w:left="1095"/>
              <w:rPr>
                <w:rFonts w:ascii="Times New Roman" w:eastAsia="Times New Roman" w:hAnsi="Times New Roman" w:cs="Times New Roman"/>
                <w:sz w:val="24"/>
                <w:szCs w:val="24"/>
              </w:rPr>
            </w:pPr>
          </w:p>
          <w:p w14:paraId="2D0E1071"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0F999AD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12D5F124"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295" w:type="dxa"/>
          </w:tcPr>
          <w:p w14:paraId="3490AD0C" w14:textId="77777777" w:rsidR="005F0E11" w:rsidRPr="009C4A1C" w:rsidRDefault="005F0E11" w:rsidP="00F800FE">
            <w:pPr>
              <w:rPr>
                <w:rFonts w:ascii="Times New Roman" w:eastAsia="Times New Roman" w:hAnsi="Times New Roman" w:cs="Times New Roman"/>
                <w:sz w:val="24"/>
                <w:szCs w:val="24"/>
              </w:rPr>
            </w:pPr>
          </w:p>
        </w:tc>
        <w:tc>
          <w:tcPr>
            <w:tcW w:w="2226" w:type="dxa"/>
          </w:tcPr>
          <w:p w14:paraId="2D4B7D54"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4413BC6F"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4E8E1FB6" w14:textId="77777777" w:rsidTr="005F0E11">
        <w:tc>
          <w:tcPr>
            <w:tcW w:w="747" w:type="dxa"/>
          </w:tcPr>
          <w:p w14:paraId="1C9BBA8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4268" w:type="dxa"/>
          </w:tcPr>
          <w:p w14:paraId="1D4FA41D"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1357A290"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4602" w:type="dxa"/>
          </w:tcPr>
          <w:p w14:paraId="2404205E"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4D5A768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2815A8E"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577BC0B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19C2E9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1FB49DCB"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6F163209"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418A7370" w14:textId="77777777" w:rsidR="005F0E11"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777B6660" w14:textId="77777777" w:rsidR="005F0E11" w:rsidRPr="00ED3052" w:rsidRDefault="005F0E11" w:rsidP="00F800FE">
            <w:pPr>
              <w:shd w:val="clear" w:color="auto" w:fill="FFFFFF"/>
              <w:ind w:left="1095"/>
              <w:rPr>
                <w:rFonts w:ascii="Times New Roman" w:eastAsia="Times New Roman" w:hAnsi="Times New Roman" w:cs="Times New Roman"/>
                <w:sz w:val="24"/>
                <w:szCs w:val="24"/>
              </w:rPr>
            </w:pPr>
          </w:p>
          <w:p w14:paraId="54137725"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9CEB377"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contributory participation in the student organization as a student and in professional/civic organization activities as an adult</w:t>
            </w:r>
          </w:p>
          <w:p w14:paraId="59C79AB8"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4295" w:type="dxa"/>
          </w:tcPr>
          <w:p w14:paraId="5987716A" w14:textId="77777777" w:rsidR="005F0E11" w:rsidRPr="009C4A1C" w:rsidRDefault="005F0E11" w:rsidP="00F800FE">
            <w:pPr>
              <w:rPr>
                <w:rFonts w:ascii="Times New Roman" w:eastAsia="Times New Roman" w:hAnsi="Times New Roman" w:cs="Times New Roman"/>
                <w:sz w:val="24"/>
                <w:szCs w:val="24"/>
              </w:rPr>
            </w:pPr>
          </w:p>
        </w:tc>
        <w:tc>
          <w:tcPr>
            <w:tcW w:w="2226" w:type="dxa"/>
          </w:tcPr>
          <w:p w14:paraId="3C16D0EA"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52597FF1"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2D162927" w14:textId="77777777" w:rsidTr="005F0E11">
        <w:tc>
          <w:tcPr>
            <w:tcW w:w="747" w:type="dxa"/>
          </w:tcPr>
          <w:p w14:paraId="3D6356D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4268" w:type="dxa"/>
          </w:tcPr>
          <w:p w14:paraId="270677A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4602" w:type="dxa"/>
          </w:tcPr>
          <w:p w14:paraId="3E281DF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295" w:type="dxa"/>
          </w:tcPr>
          <w:p w14:paraId="2411D18A" w14:textId="77777777" w:rsidR="005F0E11" w:rsidRPr="009C4A1C" w:rsidRDefault="005F0E11" w:rsidP="00F800FE">
            <w:pPr>
              <w:rPr>
                <w:rFonts w:ascii="Times New Roman" w:eastAsia="Times New Roman" w:hAnsi="Times New Roman" w:cs="Times New Roman"/>
                <w:sz w:val="24"/>
                <w:szCs w:val="24"/>
              </w:rPr>
            </w:pPr>
          </w:p>
        </w:tc>
        <w:tc>
          <w:tcPr>
            <w:tcW w:w="2226" w:type="dxa"/>
          </w:tcPr>
          <w:p w14:paraId="5AA061F0"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55DA26FA"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B35850F" w14:textId="77777777" w:rsidTr="005F0E11">
        <w:tc>
          <w:tcPr>
            <w:tcW w:w="747" w:type="dxa"/>
          </w:tcPr>
          <w:p w14:paraId="463578F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4268" w:type="dxa"/>
          </w:tcPr>
          <w:p w14:paraId="0C6E4D43"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4602" w:type="dxa"/>
          </w:tcPr>
          <w:p w14:paraId="7E96B949"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774F1D5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31250A7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50E4C51"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4092B34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6F40AA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6B495F10"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0"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4295" w:type="dxa"/>
          </w:tcPr>
          <w:p w14:paraId="78D0E411" w14:textId="77777777" w:rsidR="005F0E11" w:rsidRPr="009C4A1C" w:rsidRDefault="005F0E11" w:rsidP="00F800FE">
            <w:pPr>
              <w:rPr>
                <w:rFonts w:ascii="Times New Roman" w:eastAsia="Times New Roman" w:hAnsi="Times New Roman" w:cs="Times New Roman"/>
                <w:sz w:val="24"/>
                <w:szCs w:val="24"/>
              </w:rPr>
            </w:pPr>
          </w:p>
        </w:tc>
        <w:tc>
          <w:tcPr>
            <w:tcW w:w="2226" w:type="dxa"/>
          </w:tcPr>
          <w:p w14:paraId="00CA58BD"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6DBB082C"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19590122" w14:textId="77777777" w:rsidTr="005F0E11">
        <w:tc>
          <w:tcPr>
            <w:tcW w:w="747" w:type="dxa"/>
            <w:shd w:val="clear" w:color="auto" w:fill="BFBFBF" w:themeFill="background1" w:themeFillShade="BF"/>
          </w:tcPr>
          <w:p w14:paraId="0F3E663F" w14:textId="77777777" w:rsidR="005F0E11" w:rsidRPr="009C4A1C" w:rsidRDefault="005F0E11" w:rsidP="00F800FE">
            <w:pPr>
              <w:pStyle w:val="Heading2"/>
              <w:spacing w:before="0" w:beforeAutospacing="0" w:after="0" w:afterAutospacing="0"/>
              <w:rPr>
                <w:sz w:val="24"/>
                <w:szCs w:val="24"/>
              </w:rPr>
            </w:pPr>
          </w:p>
        </w:tc>
        <w:tc>
          <w:tcPr>
            <w:tcW w:w="4268" w:type="dxa"/>
            <w:shd w:val="clear" w:color="auto" w:fill="BFBFBF" w:themeFill="background1" w:themeFillShade="BF"/>
          </w:tcPr>
          <w:p w14:paraId="67E53189" w14:textId="77777777" w:rsidR="005F0E11" w:rsidRPr="009C4A1C" w:rsidRDefault="005F0E11" w:rsidP="00F800FE">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4602" w:type="dxa"/>
            <w:shd w:val="clear" w:color="auto" w:fill="BFBFBF" w:themeFill="background1" w:themeFillShade="BF"/>
          </w:tcPr>
          <w:p w14:paraId="5EAA4CE1" w14:textId="77777777" w:rsidR="005F0E11" w:rsidRPr="009C4A1C" w:rsidRDefault="005F0E11" w:rsidP="00F800FE">
            <w:pPr>
              <w:pStyle w:val="Heading2"/>
              <w:spacing w:before="0" w:beforeAutospacing="0" w:after="0" w:afterAutospacing="0"/>
              <w:rPr>
                <w:sz w:val="24"/>
                <w:szCs w:val="24"/>
              </w:rPr>
            </w:pPr>
          </w:p>
        </w:tc>
        <w:tc>
          <w:tcPr>
            <w:tcW w:w="4295" w:type="dxa"/>
            <w:shd w:val="clear" w:color="auto" w:fill="BFBFBF" w:themeFill="background1" w:themeFillShade="BF"/>
          </w:tcPr>
          <w:p w14:paraId="46543419" w14:textId="77777777" w:rsidR="005F0E11" w:rsidRPr="009C4A1C" w:rsidRDefault="005F0E11" w:rsidP="00F800FE">
            <w:pPr>
              <w:pStyle w:val="Heading2"/>
              <w:spacing w:before="0" w:beforeAutospacing="0" w:after="0" w:afterAutospacing="0"/>
              <w:rPr>
                <w:sz w:val="24"/>
                <w:szCs w:val="24"/>
              </w:rPr>
            </w:pPr>
          </w:p>
        </w:tc>
        <w:bookmarkEnd w:id="6"/>
        <w:tc>
          <w:tcPr>
            <w:tcW w:w="2226" w:type="dxa"/>
            <w:shd w:val="clear" w:color="auto" w:fill="BFBFBF" w:themeFill="background1" w:themeFillShade="BF"/>
          </w:tcPr>
          <w:p w14:paraId="275F6D30" w14:textId="77777777" w:rsidR="005F0E11" w:rsidRPr="009C4A1C" w:rsidRDefault="005F0E11" w:rsidP="00F800FE">
            <w:pPr>
              <w:pStyle w:val="Heading2"/>
              <w:spacing w:before="0" w:beforeAutospacing="0" w:after="0" w:afterAutospacing="0"/>
              <w:rPr>
                <w:sz w:val="24"/>
                <w:szCs w:val="24"/>
              </w:rPr>
            </w:pPr>
          </w:p>
        </w:tc>
        <w:tc>
          <w:tcPr>
            <w:tcW w:w="2572" w:type="dxa"/>
            <w:shd w:val="clear" w:color="auto" w:fill="BFBFBF" w:themeFill="background1" w:themeFillShade="BF"/>
          </w:tcPr>
          <w:p w14:paraId="12EC9691" w14:textId="77777777" w:rsidR="005F0E11" w:rsidRPr="009C4A1C" w:rsidRDefault="005F0E11" w:rsidP="00F800FE">
            <w:pPr>
              <w:pStyle w:val="Heading2"/>
              <w:spacing w:before="0" w:beforeAutospacing="0" w:after="0" w:afterAutospacing="0"/>
              <w:rPr>
                <w:sz w:val="24"/>
                <w:szCs w:val="24"/>
              </w:rPr>
            </w:pPr>
          </w:p>
        </w:tc>
      </w:tr>
      <w:tr w:rsidR="005F0E11" w:rsidRPr="009C4A1C" w14:paraId="49FB8D32" w14:textId="77777777" w:rsidTr="005F0E11">
        <w:tc>
          <w:tcPr>
            <w:tcW w:w="747" w:type="dxa"/>
          </w:tcPr>
          <w:p w14:paraId="068D41A2"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4268" w:type="dxa"/>
          </w:tcPr>
          <w:p w14:paraId="741B93E1"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4602" w:type="dxa"/>
          </w:tcPr>
          <w:p w14:paraId="61050922" w14:textId="77777777" w:rsidR="005F0E11" w:rsidRPr="00ED3052" w:rsidRDefault="005F0E11" w:rsidP="00F800F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193C5AD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3B7666EA"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4856F34D"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4AC0B81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E628858"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051570D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internship</w:t>
            </w:r>
          </w:p>
          <w:p w14:paraId="2296858E"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038E5AD4"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73F1A03"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1AD591E6"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0E4AEFDC" w14:textId="77777777" w:rsidR="005F0E11" w:rsidRPr="00ED3052"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6BE09373"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4295" w:type="dxa"/>
          </w:tcPr>
          <w:p w14:paraId="21859C63"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1DCD545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69284C70"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will being an active listener help an individual in a work-based learning situation?</w:t>
            </w:r>
          </w:p>
          <w:p w14:paraId="4A095A8D"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63E3A258"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2ED802FB" w14:textId="77777777" w:rsidR="005F0E11" w:rsidRPr="00ED3052"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FF71813"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226" w:type="dxa"/>
          </w:tcPr>
          <w:p w14:paraId="35634FEB"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3DFDBAFF"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9CD6982" w14:textId="77777777" w:rsidTr="005F0E11">
        <w:tc>
          <w:tcPr>
            <w:tcW w:w="747" w:type="dxa"/>
          </w:tcPr>
          <w:p w14:paraId="526498B8"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4268" w:type="dxa"/>
          </w:tcPr>
          <w:p w14:paraId="7843B7B6"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4602" w:type="dxa"/>
          </w:tcPr>
          <w:p w14:paraId="58EBBE65" w14:textId="77777777" w:rsidR="005F0E11" w:rsidRPr="009C4A1C" w:rsidRDefault="005F0E11" w:rsidP="00F800F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66F41D81"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3E1CBE85"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FC5DA4B"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4295" w:type="dxa"/>
          </w:tcPr>
          <w:p w14:paraId="14545141"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01BDF492"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6F5C433A"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418BFF22"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32C79DE2"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2F00BB79"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226" w:type="dxa"/>
          </w:tcPr>
          <w:p w14:paraId="4A24D8AA"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0298C515"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2D81F96" w14:textId="77777777" w:rsidTr="005F0E11">
        <w:tc>
          <w:tcPr>
            <w:tcW w:w="747" w:type="dxa"/>
          </w:tcPr>
          <w:p w14:paraId="18556085"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4268" w:type="dxa"/>
          </w:tcPr>
          <w:p w14:paraId="1E6492F4"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4602" w:type="dxa"/>
          </w:tcPr>
          <w:p w14:paraId="13665CCE" w14:textId="77777777" w:rsidR="005F0E11" w:rsidRPr="009C4A1C" w:rsidRDefault="005F0E11" w:rsidP="00F800F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59030D39"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651F1AFF"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755B99ED"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562D0B83"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4295" w:type="dxa"/>
          </w:tcPr>
          <w:p w14:paraId="191F8885"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69C50751"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46B6A6B0"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What are the potential salaries and opportunities for advancement in </w:t>
            </w:r>
            <w:r w:rsidRPr="009C4A1C">
              <w:rPr>
                <w:rFonts w:ascii="Times New Roman" w:eastAsia="Times New Roman" w:hAnsi="Times New Roman" w:cs="Times New Roman"/>
                <w:sz w:val="24"/>
                <w:szCs w:val="24"/>
              </w:rPr>
              <w:lastRenderedPageBreak/>
              <w:t>different careers within the pathways?</w:t>
            </w:r>
          </w:p>
          <w:p w14:paraId="682575DE"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0027ADE1"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0D463741"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9C27A07"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226" w:type="dxa"/>
          </w:tcPr>
          <w:p w14:paraId="14D0365A"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12C1E0C2" w14:textId="77777777" w:rsidR="005F0E11" w:rsidRPr="009C4A1C" w:rsidRDefault="005F0E11" w:rsidP="00F800FE">
            <w:pPr>
              <w:rPr>
                <w:rFonts w:ascii="Times New Roman" w:eastAsia="Times New Roman" w:hAnsi="Times New Roman" w:cs="Times New Roman"/>
                <w:sz w:val="24"/>
                <w:szCs w:val="24"/>
              </w:rPr>
            </w:pPr>
          </w:p>
        </w:tc>
      </w:tr>
      <w:tr w:rsidR="005F0E11" w:rsidRPr="009C4A1C" w14:paraId="339DE90E" w14:textId="77777777" w:rsidTr="005F0E11">
        <w:tc>
          <w:tcPr>
            <w:tcW w:w="747" w:type="dxa"/>
          </w:tcPr>
          <w:p w14:paraId="28407E4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4268" w:type="dxa"/>
          </w:tcPr>
          <w:p w14:paraId="4D3A54BF" w14:textId="77777777" w:rsidR="005F0E11" w:rsidRPr="009C4A1C" w:rsidRDefault="005F0E11" w:rsidP="00F800F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4602" w:type="dxa"/>
          </w:tcPr>
          <w:p w14:paraId="51D1F821" w14:textId="77777777" w:rsidR="005F0E11" w:rsidRPr="009C4A1C" w:rsidRDefault="005F0E11" w:rsidP="00F800F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7F28F488"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613A10D9"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0BA53006" w14:textId="77777777" w:rsidR="005F0E11" w:rsidRPr="009C4A1C" w:rsidRDefault="005F0E11">
            <w:pPr>
              <w:pStyle w:val="ListParagraph"/>
              <w:numPr>
                <w:ilvl w:val="0"/>
                <w:numId w:val="117"/>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4295" w:type="dxa"/>
          </w:tcPr>
          <w:p w14:paraId="5B300BD4"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5D429FF4"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5FFF289C"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AC5C1C3"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6FA72E8D"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7BB1D9D2" w14:textId="77777777" w:rsidR="005F0E11" w:rsidRPr="009C4A1C" w:rsidRDefault="005F0E11">
            <w:pPr>
              <w:pStyle w:val="ListParagraph"/>
              <w:numPr>
                <w:ilvl w:val="0"/>
                <w:numId w:val="117"/>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226" w:type="dxa"/>
          </w:tcPr>
          <w:p w14:paraId="70FE3E34" w14:textId="77777777" w:rsidR="005F0E11" w:rsidRPr="009C4A1C" w:rsidRDefault="005F0E11" w:rsidP="00F800FE">
            <w:pPr>
              <w:rPr>
                <w:rFonts w:ascii="Times New Roman" w:eastAsia="Times New Roman" w:hAnsi="Times New Roman" w:cs="Times New Roman"/>
                <w:sz w:val="24"/>
                <w:szCs w:val="24"/>
              </w:rPr>
            </w:pPr>
          </w:p>
        </w:tc>
        <w:tc>
          <w:tcPr>
            <w:tcW w:w="2572" w:type="dxa"/>
          </w:tcPr>
          <w:p w14:paraId="64A546E7" w14:textId="77777777" w:rsidR="005F0E11" w:rsidRPr="009C4A1C" w:rsidRDefault="005F0E11" w:rsidP="00F800FE">
            <w:pPr>
              <w:rPr>
                <w:rFonts w:ascii="Times New Roman" w:eastAsia="Times New Roman" w:hAnsi="Times New Roman" w:cs="Times New Roman"/>
                <w:sz w:val="24"/>
                <w:szCs w:val="24"/>
              </w:rPr>
            </w:pPr>
          </w:p>
        </w:tc>
      </w:tr>
      <w:bookmarkEnd w:id="0"/>
      <w:tr w:rsidR="00F26414" w:rsidRPr="0093205B" w14:paraId="2DE0AF58" w14:textId="3C61697C" w:rsidTr="005F0E11">
        <w:tblPrEx>
          <w:tblCellMar>
            <w:left w:w="115" w:type="dxa"/>
            <w:right w:w="115" w:type="dxa"/>
          </w:tblCellMar>
        </w:tblPrEx>
        <w:tc>
          <w:tcPr>
            <w:tcW w:w="747" w:type="dxa"/>
            <w:shd w:val="clear" w:color="auto" w:fill="AEAAAA" w:themeFill="background2" w:themeFillShade="BF"/>
          </w:tcPr>
          <w:p w14:paraId="431EAC17" w14:textId="77777777" w:rsidR="00F26414" w:rsidRPr="002003C5" w:rsidRDefault="00F26414" w:rsidP="00723FB2">
            <w:pPr>
              <w:contextualSpacing/>
              <w:rPr>
                <w:rFonts w:ascii="Times New Roman" w:eastAsia="Times New Roman" w:hAnsi="Times New Roman" w:cs="Times New Roman"/>
                <w:b/>
                <w:bCs/>
                <w:sz w:val="28"/>
                <w:szCs w:val="28"/>
              </w:rPr>
            </w:pPr>
          </w:p>
        </w:tc>
        <w:tc>
          <w:tcPr>
            <w:tcW w:w="4268" w:type="dxa"/>
            <w:shd w:val="clear" w:color="auto" w:fill="AEAAAA" w:themeFill="background2" w:themeFillShade="BF"/>
            <w:tcMar>
              <w:top w:w="43" w:type="dxa"/>
              <w:left w:w="115" w:type="dxa"/>
              <w:bottom w:w="43" w:type="dxa"/>
              <w:right w:w="115" w:type="dxa"/>
            </w:tcMar>
          </w:tcPr>
          <w:p w14:paraId="70A1DA9D" w14:textId="0ED95857" w:rsidR="00F26414" w:rsidRDefault="00F26414" w:rsidP="00723FB2">
            <w:pPr>
              <w:contextualSpacing/>
              <w:rPr>
                <w:rFonts w:ascii="Times New Roman" w:eastAsia="Times New Roman" w:hAnsi="Times New Roman" w:cs="Times New Roman"/>
                <w:b/>
                <w:bCs/>
                <w:sz w:val="28"/>
                <w:szCs w:val="28"/>
              </w:rPr>
            </w:pPr>
            <w:bookmarkStart w:id="7" w:name="_Hlk67059799"/>
            <w:r w:rsidRPr="002003C5">
              <w:rPr>
                <w:rFonts w:ascii="Times New Roman" w:eastAsia="Times New Roman" w:hAnsi="Times New Roman" w:cs="Times New Roman"/>
                <w:b/>
                <w:bCs/>
                <w:sz w:val="28"/>
                <w:szCs w:val="28"/>
              </w:rPr>
              <w:t>Assisting the Pharmacist in Serving Patients</w:t>
            </w:r>
          </w:p>
        </w:tc>
        <w:tc>
          <w:tcPr>
            <w:tcW w:w="4602" w:type="dxa"/>
            <w:shd w:val="clear" w:color="auto" w:fill="AEAAAA" w:themeFill="background2" w:themeFillShade="BF"/>
          </w:tcPr>
          <w:p w14:paraId="0C4CB93E" w14:textId="77777777" w:rsidR="00F26414" w:rsidRDefault="00F26414" w:rsidP="00723FB2">
            <w:pPr>
              <w:contextualSpacing/>
              <w:rPr>
                <w:rFonts w:ascii="Times New Roman" w:eastAsia="Times New Roman" w:hAnsi="Times New Roman" w:cs="Times New Roman"/>
                <w:b/>
                <w:bCs/>
                <w:sz w:val="28"/>
                <w:szCs w:val="28"/>
              </w:rPr>
            </w:pPr>
          </w:p>
        </w:tc>
        <w:tc>
          <w:tcPr>
            <w:tcW w:w="4295" w:type="dxa"/>
            <w:shd w:val="clear" w:color="auto" w:fill="AEAAAA" w:themeFill="background2" w:themeFillShade="BF"/>
          </w:tcPr>
          <w:p w14:paraId="766B2AE7" w14:textId="77777777" w:rsidR="00F26414" w:rsidRDefault="00F26414" w:rsidP="00723FB2">
            <w:pPr>
              <w:contextualSpacing/>
              <w:rPr>
                <w:rFonts w:ascii="Times New Roman" w:eastAsia="Times New Roman" w:hAnsi="Times New Roman" w:cs="Times New Roman"/>
                <w:b/>
                <w:bCs/>
                <w:sz w:val="28"/>
                <w:szCs w:val="28"/>
              </w:rPr>
            </w:pPr>
          </w:p>
        </w:tc>
        <w:tc>
          <w:tcPr>
            <w:tcW w:w="2226" w:type="dxa"/>
            <w:shd w:val="clear" w:color="auto" w:fill="AEAAAA" w:themeFill="background2" w:themeFillShade="BF"/>
          </w:tcPr>
          <w:p w14:paraId="702ED2A3" w14:textId="77777777" w:rsidR="00F26414" w:rsidRPr="00D34595" w:rsidRDefault="00F26414" w:rsidP="00D34595">
            <w:pPr>
              <w:rPr>
                <w:rFonts w:ascii="Times New Roman" w:eastAsia="Times New Roman" w:hAnsi="Times New Roman" w:cs="Times New Roman"/>
                <w:b/>
                <w:bCs/>
                <w:sz w:val="28"/>
                <w:szCs w:val="28"/>
              </w:rPr>
            </w:pPr>
          </w:p>
        </w:tc>
        <w:tc>
          <w:tcPr>
            <w:tcW w:w="2572" w:type="dxa"/>
            <w:shd w:val="clear" w:color="auto" w:fill="AEAAAA" w:themeFill="background2" w:themeFillShade="BF"/>
          </w:tcPr>
          <w:p w14:paraId="00189FA7" w14:textId="77777777" w:rsidR="00F26414" w:rsidRPr="00D34595" w:rsidRDefault="00F26414" w:rsidP="00D34595">
            <w:pPr>
              <w:rPr>
                <w:rFonts w:ascii="Times New Roman" w:eastAsia="Times New Roman" w:hAnsi="Times New Roman" w:cs="Times New Roman"/>
                <w:b/>
                <w:bCs/>
                <w:sz w:val="28"/>
                <w:szCs w:val="28"/>
              </w:rPr>
            </w:pPr>
          </w:p>
        </w:tc>
      </w:tr>
      <w:bookmarkEnd w:id="7"/>
      <w:tr w:rsidR="00E573D3" w14:paraId="3D2E9F0F" w14:textId="4BB188D5" w:rsidTr="005F0E11">
        <w:tc>
          <w:tcPr>
            <w:tcW w:w="747" w:type="dxa"/>
            <w:tcBorders>
              <w:top w:val="single" w:sz="4" w:space="0" w:color="auto"/>
              <w:left w:val="single" w:sz="4" w:space="0" w:color="auto"/>
              <w:bottom w:val="single" w:sz="4" w:space="0" w:color="auto"/>
              <w:right w:val="single" w:sz="4" w:space="0" w:color="auto"/>
            </w:tcBorders>
          </w:tcPr>
          <w:p w14:paraId="074A987C" w14:textId="7E64D22F"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4268" w:type="dxa"/>
            <w:tcBorders>
              <w:top w:val="single" w:sz="4" w:space="0" w:color="auto"/>
              <w:left w:val="single" w:sz="4" w:space="0" w:color="auto"/>
              <w:bottom w:val="single" w:sz="4" w:space="0" w:color="auto"/>
              <w:right w:val="single" w:sz="4" w:space="0" w:color="auto"/>
            </w:tcBorders>
            <w:hideMark/>
          </w:tcPr>
          <w:p w14:paraId="57D8A981" w14:textId="0ABCC7D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Receive prescription or medication orders. </w:t>
            </w:r>
          </w:p>
        </w:tc>
        <w:tc>
          <w:tcPr>
            <w:tcW w:w="4602" w:type="dxa"/>
            <w:tcBorders>
              <w:top w:val="single" w:sz="4" w:space="0" w:color="auto"/>
              <w:left w:val="single" w:sz="4" w:space="0" w:color="auto"/>
              <w:bottom w:val="single" w:sz="4" w:space="0" w:color="auto"/>
              <w:right w:val="single" w:sz="4" w:space="0" w:color="auto"/>
            </w:tcBorders>
          </w:tcPr>
          <w:p w14:paraId="44349FE6" w14:textId="77777777" w:rsidR="00E573D3" w:rsidRPr="00560B27" w:rsidRDefault="00E573D3" w:rsidP="00E573D3">
            <w:pPr>
              <w:contextualSpacing/>
              <w:rPr>
                <w:rFonts w:ascii="Times New Roman" w:eastAsia="Times New Roman" w:hAnsi="Times New Roman" w:cs="Times New Roman"/>
                <w:sz w:val="24"/>
                <w:szCs w:val="24"/>
              </w:rPr>
            </w:pPr>
            <w:r w:rsidRPr="00560B27">
              <w:rPr>
                <w:rFonts w:ascii="Times New Roman" w:eastAsia="Times New Roman" w:hAnsi="Times New Roman" w:cs="Times New Roman"/>
                <w:sz w:val="24"/>
                <w:szCs w:val="24"/>
              </w:rPr>
              <w:t>Receiving orders could be from a patient/patient's representative, prescriber, or other healthcare professional and should include the following steps:</w:t>
            </w:r>
          </w:p>
          <w:p w14:paraId="31E71D63" w14:textId="77777777" w:rsidR="00E573D3" w:rsidRPr="00560B27" w:rsidRDefault="00E573D3" w:rsidP="00E573D3">
            <w:pPr>
              <w:contextualSpacing/>
              <w:rPr>
                <w:rFonts w:ascii="Times New Roman" w:eastAsia="Times New Roman" w:hAnsi="Times New Roman" w:cs="Times New Roman"/>
                <w:sz w:val="24"/>
                <w:szCs w:val="24"/>
              </w:rPr>
            </w:pPr>
          </w:p>
          <w:p w14:paraId="0A5F28D9" w14:textId="08ACC26A" w:rsidR="00E573D3" w:rsidRPr="00560B27" w:rsidRDefault="00E573D3" w:rsidP="00E573D3">
            <w:pPr>
              <w:pStyle w:val="ListParagraph"/>
              <w:numPr>
                <w:ilvl w:val="0"/>
                <w:numId w:val="2"/>
              </w:numPr>
              <w:rPr>
                <w:rFonts w:ascii="Times New Roman" w:eastAsia="Times New Roman" w:hAnsi="Times New Roman" w:cs="Times New Roman"/>
                <w:sz w:val="24"/>
                <w:szCs w:val="24"/>
              </w:rPr>
            </w:pPr>
            <w:r w:rsidRPr="00560B27">
              <w:rPr>
                <w:rFonts w:ascii="Times New Roman" w:eastAsia="Times New Roman" w:hAnsi="Times New Roman" w:cs="Times New Roman"/>
                <w:sz w:val="24"/>
                <w:szCs w:val="24"/>
              </w:rPr>
              <w:t>Accept new prescription or medication order.</w:t>
            </w:r>
          </w:p>
          <w:p w14:paraId="7FAEC40D" w14:textId="77777777" w:rsidR="00E573D3" w:rsidRPr="00560B27" w:rsidRDefault="00E573D3" w:rsidP="00E573D3">
            <w:pPr>
              <w:pStyle w:val="ListParagraph"/>
              <w:numPr>
                <w:ilvl w:val="0"/>
                <w:numId w:val="2"/>
              </w:numPr>
              <w:rPr>
                <w:rFonts w:ascii="Times New Roman" w:eastAsia="Times New Roman" w:hAnsi="Times New Roman" w:cs="Times New Roman"/>
                <w:sz w:val="24"/>
                <w:szCs w:val="24"/>
              </w:rPr>
            </w:pPr>
            <w:r w:rsidRPr="00560B27">
              <w:rPr>
                <w:rFonts w:ascii="Times New Roman" w:eastAsia="Times New Roman" w:hAnsi="Times New Roman" w:cs="Times New Roman"/>
                <w:sz w:val="24"/>
                <w:szCs w:val="24"/>
              </w:rPr>
              <w:t>Accept refill request.</w:t>
            </w:r>
          </w:p>
          <w:p w14:paraId="29B58C70" w14:textId="77777777" w:rsidR="00E573D3" w:rsidRDefault="00E573D3" w:rsidP="00E573D3">
            <w:pPr>
              <w:pStyle w:val="ListParagraph"/>
              <w:numPr>
                <w:ilvl w:val="0"/>
                <w:numId w:val="2"/>
              </w:numPr>
              <w:rPr>
                <w:rFonts w:ascii="Times New Roman" w:eastAsia="Times New Roman" w:hAnsi="Times New Roman" w:cs="Times New Roman"/>
                <w:sz w:val="24"/>
                <w:szCs w:val="24"/>
              </w:rPr>
            </w:pPr>
            <w:r w:rsidRPr="00560B27">
              <w:rPr>
                <w:rFonts w:ascii="Times New Roman" w:eastAsia="Times New Roman" w:hAnsi="Times New Roman" w:cs="Times New Roman"/>
                <w:sz w:val="24"/>
                <w:szCs w:val="24"/>
              </w:rPr>
              <w:t>Contact prescriber/originator for clarification about prescription or medication order refill, as specified by regulation and/or policy.</w:t>
            </w:r>
          </w:p>
          <w:p w14:paraId="0E077703" w14:textId="07F31F53" w:rsidR="00E573D3" w:rsidRPr="00560B27" w:rsidRDefault="00E573D3" w:rsidP="00E573D3">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 third-party billing.</w:t>
            </w:r>
          </w:p>
          <w:p w14:paraId="34D95F5B" w14:textId="77777777" w:rsidR="00E573D3" w:rsidRPr="00560B27" w:rsidRDefault="00E573D3" w:rsidP="00E573D3">
            <w:pPr>
              <w:pStyle w:val="ListParagraph"/>
              <w:numPr>
                <w:ilvl w:val="0"/>
                <w:numId w:val="2"/>
              </w:numPr>
              <w:rPr>
                <w:rFonts w:ascii="Times New Roman" w:eastAsia="Times New Roman" w:hAnsi="Times New Roman" w:cs="Times New Roman"/>
                <w:sz w:val="24"/>
                <w:szCs w:val="24"/>
              </w:rPr>
            </w:pPr>
            <w:r w:rsidRPr="00560B27">
              <w:rPr>
                <w:rFonts w:ascii="Times New Roman" w:eastAsia="Times New Roman" w:hAnsi="Times New Roman" w:cs="Times New Roman"/>
                <w:sz w:val="24"/>
                <w:szCs w:val="24"/>
              </w:rPr>
              <w:t>Perform days' supply calculation and any metric conversions related to dosage.</w:t>
            </w:r>
          </w:p>
          <w:p w14:paraId="07CF6528" w14:textId="77777777" w:rsidR="00E573D3" w:rsidRDefault="00E573D3" w:rsidP="00E573D3">
            <w:pPr>
              <w:contextualSpacing/>
              <w:rPr>
                <w:rFonts w:ascii="Times New Roman" w:eastAsia="Times New Roman" w:hAnsi="Times New Roman" w:cs="Times New Roman"/>
                <w:sz w:val="24"/>
                <w:szCs w:val="24"/>
              </w:rPr>
            </w:pPr>
          </w:p>
          <w:p w14:paraId="2DD9DEAB" w14:textId="77777777" w:rsidR="00E573D3" w:rsidRDefault="00E573D3" w:rsidP="00E573D3">
            <w:pPr>
              <w:contextualSpacing/>
              <w:rPr>
                <w:rFonts w:ascii="Times New Roman" w:eastAsia="Times New Roman" w:hAnsi="Times New Roman" w:cs="Times New Roman"/>
                <w:sz w:val="24"/>
                <w:szCs w:val="24"/>
              </w:rPr>
            </w:pPr>
            <w:r w:rsidRPr="00560B27">
              <w:rPr>
                <w:rFonts w:ascii="Times New Roman" w:eastAsia="Times New Roman" w:hAnsi="Times New Roman" w:cs="Times New Roman"/>
                <w:sz w:val="24"/>
                <w:szCs w:val="24"/>
              </w:rPr>
              <w:t xml:space="preserve">See </w:t>
            </w:r>
            <w:hyperlink r:id="rId11" w:history="1">
              <w:r w:rsidRPr="00560B27">
                <w:rPr>
                  <w:rStyle w:val="Hyperlink"/>
                  <w:rFonts w:ascii="Times New Roman" w:eastAsia="Times New Roman" w:hAnsi="Times New Roman" w:cs="Times New Roman"/>
                  <w:sz w:val="24"/>
                  <w:szCs w:val="24"/>
                </w:rPr>
                <w:t>American Society of Health-System Pharmacists (ASHP) 3.1, 3.2</w:t>
              </w:r>
            </w:hyperlink>
            <w:r>
              <w:rPr>
                <w:rFonts w:ascii="Times New Roman" w:eastAsia="Times New Roman" w:hAnsi="Times New Roman" w:cs="Times New Roman"/>
                <w:sz w:val="24"/>
                <w:szCs w:val="24"/>
              </w:rPr>
              <w:t>.</w:t>
            </w:r>
          </w:p>
          <w:p w14:paraId="2978ADA5" w14:textId="77777777" w:rsidR="00E573D3" w:rsidRDefault="00E573D3" w:rsidP="00E573D3">
            <w:pPr>
              <w:contextualSpacing/>
              <w:rPr>
                <w:rFonts w:ascii="Times New Roman" w:eastAsia="Times New Roman" w:hAnsi="Times New Roman" w:cs="Times New Roman"/>
                <w:sz w:val="24"/>
                <w:szCs w:val="24"/>
              </w:rPr>
            </w:pPr>
          </w:p>
          <w:p w14:paraId="23F29F3D" w14:textId="77777777" w:rsidR="00E573D3" w:rsidRPr="00FA391B" w:rsidRDefault="00E573D3" w:rsidP="00E573D3">
            <w:pPr>
              <w:contextualSpacing/>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Code of Virginia Statutes Related to Pharmacy Technicians</w:t>
            </w:r>
          </w:p>
          <w:p w14:paraId="2DD3B982" w14:textId="77777777" w:rsidR="00E573D3" w:rsidRPr="00FA391B" w:rsidRDefault="00E573D3" w:rsidP="00E573D3">
            <w:pPr>
              <w:contextualSpacing/>
              <w:rPr>
                <w:rFonts w:ascii="Times New Roman" w:eastAsia="Times New Roman" w:hAnsi="Times New Roman" w:cs="Times New Roman"/>
                <w:sz w:val="24"/>
                <w:szCs w:val="24"/>
              </w:rPr>
            </w:pPr>
          </w:p>
          <w:p w14:paraId="2E807B9B" w14:textId="77777777" w:rsidR="00E573D3" w:rsidRPr="006001CD" w:rsidRDefault="00E573D3" w:rsidP="00E573D3">
            <w:pPr>
              <w:pStyle w:val="ListParagraph"/>
              <w:numPr>
                <w:ilvl w:val="0"/>
                <w:numId w:val="98"/>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§54.1-3408.03 — Dispensing of therapeutically equivalent drug products</w:t>
            </w:r>
          </w:p>
          <w:p w14:paraId="1212B8D0" w14:textId="77777777" w:rsidR="00E573D3" w:rsidRPr="00FA391B" w:rsidRDefault="00E573D3" w:rsidP="00E573D3">
            <w:pPr>
              <w:contextualSpacing/>
              <w:rPr>
                <w:rFonts w:ascii="Times New Roman" w:eastAsia="Times New Roman" w:hAnsi="Times New Roman" w:cs="Times New Roman"/>
                <w:sz w:val="24"/>
                <w:szCs w:val="24"/>
              </w:rPr>
            </w:pPr>
          </w:p>
          <w:p w14:paraId="7348AC52" w14:textId="77777777" w:rsidR="00E573D3" w:rsidRPr="00FA391B" w:rsidRDefault="00E573D3" w:rsidP="00E573D3">
            <w:pPr>
              <w:contextualSpacing/>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Virginia Administrative Code Regulations Governing the Practice of Pharmacy</w:t>
            </w:r>
          </w:p>
          <w:p w14:paraId="4607BECC" w14:textId="77777777" w:rsidR="00E573D3" w:rsidRPr="00FA391B" w:rsidRDefault="00E573D3" w:rsidP="00E573D3">
            <w:pPr>
              <w:contextualSpacing/>
              <w:rPr>
                <w:rFonts w:ascii="Times New Roman" w:eastAsia="Times New Roman" w:hAnsi="Times New Roman" w:cs="Times New Roman"/>
                <w:sz w:val="24"/>
                <w:szCs w:val="24"/>
              </w:rPr>
            </w:pPr>
          </w:p>
          <w:p w14:paraId="322F7F70" w14:textId="77777777" w:rsidR="00E573D3" w:rsidRPr="006001CD" w:rsidRDefault="00E573D3" w:rsidP="00E573D3">
            <w:pPr>
              <w:pStyle w:val="ListParagraph"/>
              <w:numPr>
                <w:ilvl w:val="0"/>
                <w:numId w:val="98"/>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18VAC110-20-275 — Delivery of dispensed prescriptions</w:t>
            </w:r>
          </w:p>
          <w:p w14:paraId="6338B1AB" w14:textId="77777777" w:rsidR="00E573D3" w:rsidRPr="00FA391B" w:rsidRDefault="00E573D3" w:rsidP="00E573D3">
            <w:pPr>
              <w:contextualSpacing/>
              <w:rPr>
                <w:rFonts w:ascii="Times New Roman" w:eastAsia="Times New Roman" w:hAnsi="Times New Roman" w:cs="Times New Roman"/>
                <w:sz w:val="24"/>
                <w:szCs w:val="24"/>
              </w:rPr>
            </w:pPr>
          </w:p>
          <w:p w14:paraId="1104DFFD" w14:textId="77777777" w:rsidR="00E573D3" w:rsidRPr="006001CD" w:rsidRDefault="00E573D3" w:rsidP="00E573D3">
            <w:pPr>
              <w:pStyle w:val="ListParagraph"/>
              <w:numPr>
                <w:ilvl w:val="0"/>
                <w:numId w:val="98"/>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18VAC110-20-280 — Transmission of a prescription order by facsimile machine</w:t>
            </w:r>
          </w:p>
          <w:p w14:paraId="0311B1D9" w14:textId="77777777" w:rsidR="00E573D3" w:rsidRPr="00FA391B" w:rsidRDefault="00E573D3" w:rsidP="00E573D3">
            <w:pPr>
              <w:contextualSpacing/>
              <w:rPr>
                <w:rFonts w:ascii="Times New Roman" w:eastAsia="Times New Roman" w:hAnsi="Times New Roman" w:cs="Times New Roman"/>
                <w:sz w:val="24"/>
                <w:szCs w:val="24"/>
              </w:rPr>
            </w:pPr>
          </w:p>
          <w:p w14:paraId="408E7493" w14:textId="58E08981" w:rsidR="00E573D3" w:rsidRPr="006001CD" w:rsidRDefault="00E573D3" w:rsidP="00E573D3">
            <w:pPr>
              <w:pStyle w:val="ListParagraph"/>
              <w:numPr>
                <w:ilvl w:val="0"/>
                <w:numId w:val="98"/>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18VAC110-20-285 — Electronic transmission of prescriptions from prescriber to pharmacy</w:t>
            </w:r>
          </w:p>
        </w:tc>
        <w:tc>
          <w:tcPr>
            <w:tcW w:w="4295" w:type="dxa"/>
            <w:tcBorders>
              <w:top w:val="single" w:sz="4" w:space="0" w:color="auto"/>
              <w:left w:val="single" w:sz="4" w:space="0" w:color="auto"/>
              <w:bottom w:val="single" w:sz="4" w:space="0" w:color="auto"/>
              <w:right w:val="single" w:sz="4" w:space="0" w:color="auto"/>
            </w:tcBorders>
          </w:tcPr>
          <w:p w14:paraId="555B0461"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lastRenderedPageBreak/>
              <w:t>Why is it important to match the patient to the drug indication?</w:t>
            </w:r>
          </w:p>
          <w:p w14:paraId="1FC3EE15"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lastRenderedPageBreak/>
              <w:t>Why should the Drug Enforcement Administration (DEA) number be validated?</w:t>
            </w:r>
          </w:p>
          <w:p w14:paraId="3A91643C"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Why is it important to know both generic and brand names?</w:t>
            </w:r>
          </w:p>
          <w:p w14:paraId="76BF2C02"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What skills are useful when receiving prescriptions/medical orders?</w:t>
            </w:r>
          </w:p>
          <w:p w14:paraId="341B113B" w14:textId="1F083D3E"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What are the regulations/procedures for technicians when contacting prescribers/organizations to clarify prescriptions or medication order refills?</w:t>
            </w:r>
          </w:p>
        </w:tc>
        <w:tc>
          <w:tcPr>
            <w:tcW w:w="2226" w:type="dxa"/>
            <w:tcBorders>
              <w:top w:val="single" w:sz="4" w:space="0" w:color="auto"/>
              <w:left w:val="single" w:sz="4" w:space="0" w:color="auto"/>
              <w:bottom w:val="single" w:sz="4" w:space="0" w:color="auto"/>
              <w:right w:val="single" w:sz="4" w:space="0" w:color="auto"/>
            </w:tcBorders>
          </w:tcPr>
          <w:p w14:paraId="56E1B5F3" w14:textId="5F113E13"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12.5</w:t>
            </w:r>
          </w:p>
        </w:tc>
        <w:tc>
          <w:tcPr>
            <w:tcW w:w="2572" w:type="dxa"/>
            <w:tcBorders>
              <w:top w:val="single" w:sz="4" w:space="0" w:color="auto"/>
              <w:left w:val="single" w:sz="4" w:space="0" w:color="auto"/>
              <w:bottom w:val="single" w:sz="4" w:space="0" w:color="auto"/>
              <w:right w:val="single" w:sz="4" w:space="0" w:color="auto"/>
            </w:tcBorders>
          </w:tcPr>
          <w:p w14:paraId="3743AAC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9FCAB1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74DB31F0" w14:textId="2D3BFCFA"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tc>
      </w:tr>
      <w:tr w:rsidR="00E573D3" w:rsidRPr="009415CB" w14:paraId="0E130E75" w14:textId="1817B482" w:rsidTr="005F0E11">
        <w:tc>
          <w:tcPr>
            <w:tcW w:w="747" w:type="dxa"/>
            <w:tcBorders>
              <w:top w:val="single" w:sz="4" w:space="0" w:color="auto"/>
              <w:left w:val="single" w:sz="4" w:space="0" w:color="auto"/>
              <w:bottom w:val="single" w:sz="4" w:space="0" w:color="auto"/>
              <w:right w:val="single" w:sz="4" w:space="0" w:color="auto"/>
            </w:tcBorders>
          </w:tcPr>
          <w:p w14:paraId="50FCA390" w14:textId="46B86528"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4268" w:type="dxa"/>
            <w:tcBorders>
              <w:top w:val="single" w:sz="4" w:space="0" w:color="auto"/>
              <w:left w:val="single" w:sz="4" w:space="0" w:color="auto"/>
              <w:bottom w:val="single" w:sz="4" w:space="0" w:color="auto"/>
              <w:right w:val="single" w:sz="4" w:space="0" w:color="auto"/>
            </w:tcBorders>
            <w:hideMark/>
          </w:tcPr>
          <w:p w14:paraId="4098E641" w14:textId="2F37CF31"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Obtain information from a patient/patient's representative, at the direction of the pharmacist. </w:t>
            </w:r>
          </w:p>
        </w:tc>
        <w:tc>
          <w:tcPr>
            <w:tcW w:w="4602" w:type="dxa"/>
            <w:tcBorders>
              <w:top w:val="single" w:sz="4" w:space="0" w:color="auto"/>
              <w:left w:val="single" w:sz="4" w:space="0" w:color="auto"/>
              <w:bottom w:val="single" w:sz="4" w:space="0" w:color="auto"/>
              <w:right w:val="single" w:sz="4" w:space="0" w:color="auto"/>
            </w:tcBorders>
          </w:tcPr>
          <w:p w14:paraId="26BFBA51" w14:textId="1E035FE7" w:rsidR="00E573D3" w:rsidRPr="00FA391B"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Obtaining</w:t>
            </w:r>
            <w:r w:rsidRPr="00FA391B">
              <w:rPr>
                <w:rFonts w:ascii="Times New Roman" w:eastAsia="Times New Roman" w:hAnsi="Times New Roman" w:cs="Times New Roman"/>
                <w:sz w:val="24"/>
                <w:szCs w:val="24"/>
              </w:rPr>
              <w:t xml:space="preserve"> should include </w:t>
            </w:r>
            <w:r>
              <w:rPr>
                <w:rFonts w:ascii="Times New Roman" w:eastAsia="Times New Roman" w:hAnsi="Times New Roman" w:cs="Times New Roman"/>
                <w:sz w:val="24"/>
                <w:szCs w:val="24"/>
              </w:rPr>
              <w:t>gathering</w:t>
            </w:r>
            <w:r w:rsidRPr="00FA391B">
              <w:rPr>
                <w:rFonts w:ascii="Times New Roman" w:eastAsia="Times New Roman" w:hAnsi="Times New Roman" w:cs="Times New Roman"/>
                <w:sz w:val="24"/>
                <w:szCs w:val="24"/>
              </w:rPr>
              <w:t xml:space="preserve"> information regarding</w:t>
            </w:r>
          </w:p>
          <w:p w14:paraId="245B7138" w14:textId="77777777" w:rsidR="00E573D3" w:rsidRPr="00FA391B" w:rsidRDefault="00E573D3" w:rsidP="00E573D3">
            <w:pPr>
              <w:contextualSpacing/>
              <w:rPr>
                <w:rFonts w:ascii="Times New Roman" w:eastAsia="Times New Roman" w:hAnsi="Times New Roman" w:cs="Times New Roman"/>
                <w:sz w:val="24"/>
                <w:szCs w:val="24"/>
              </w:rPr>
            </w:pPr>
          </w:p>
          <w:p w14:paraId="6313493C" w14:textId="4390B379"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 xml:space="preserve">language preference of </w:t>
            </w: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patient</w:t>
            </w:r>
          </w:p>
          <w:p w14:paraId="75ED5F1B"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communication barriers</w:t>
            </w:r>
          </w:p>
          <w:p w14:paraId="2E66869F" w14:textId="2951F354"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diagnosis or desired therapeutic outcome</w:t>
            </w:r>
          </w:p>
          <w:p w14:paraId="2E474653"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medication use (e.g., aspirin, vitamins, acetaminophen, cough syrups)</w:t>
            </w:r>
          </w:p>
          <w:p w14:paraId="7F619958"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lang w:val="fr-FR"/>
              </w:rPr>
            </w:pPr>
            <w:r w:rsidRPr="00FA391B">
              <w:rPr>
                <w:rFonts w:ascii="Times New Roman" w:eastAsia="Times New Roman" w:hAnsi="Times New Roman" w:cs="Times New Roman"/>
                <w:sz w:val="24"/>
                <w:szCs w:val="24"/>
                <w:lang w:val="fr-FR"/>
              </w:rPr>
              <w:t xml:space="preserve">allergies (e.g., </w:t>
            </w:r>
            <w:proofErr w:type="spellStart"/>
            <w:r w:rsidRPr="00FA391B">
              <w:rPr>
                <w:rFonts w:ascii="Times New Roman" w:eastAsia="Times New Roman" w:hAnsi="Times New Roman" w:cs="Times New Roman"/>
                <w:sz w:val="24"/>
                <w:szCs w:val="24"/>
                <w:lang w:val="fr-FR"/>
              </w:rPr>
              <w:t>sulfur</w:t>
            </w:r>
            <w:proofErr w:type="spellEnd"/>
            <w:r w:rsidRPr="00FA391B">
              <w:rPr>
                <w:rFonts w:ascii="Times New Roman" w:eastAsia="Times New Roman" w:hAnsi="Times New Roman" w:cs="Times New Roman"/>
                <w:sz w:val="24"/>
                <w:szCs w:val="24"/>
                <w:lang w:val="fr-FR"/>
              </w:rPr>
              <w:t xml:space="preserve">, </w:t>
            </w:r>
            <w:proofErr w:type="spellStart"/>
            <w:r w:rsidRPr="00FA391B">
              <w:rPr>
                <w:rFonts w:ascii="Times New Roman" w:eastAsia="Times New Roman" w:hAnsi="Times New Roman" w:cs="Times New Roman"/>
                <w:sz w:val="24"/>
                <w:szCs w:val="24"/>
                <w:lang w:val="fr-FR"/>
              </w:rPr>
              <w:t>penicillin</w:t>
            </w:r>
            <w:proofErr w:type="spellEnd"/>
            <w:r w:rsidRPr="00FA391B">
              <w:rPr>
                <w:rFonts w:ascii="Times New Roman" w:eastAsia="Times New Roman" w:hAnsi="Times New Roman" w:cs="Times New Roman"/>
                <w:sz w:val="24"/>
                <w:szCs w:val="24"/>
                <w:lang w:val="fr-FR"/>
              </w:rPr>
              <w:t>)</w:t>
            </w:r>
          </w:p>
          <w:p w14:paraId="5E44B1D7"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adverse reactions</w:t>
            </w:r>
          </w:p>
          <w:p w14:paraId="0C675C1A" w14:textId="62E994F3"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medical history and relevant patient information</w:t>
            </w:r>
          </w:p>
          <w:p w14:paraId="7445007F"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physical disability</w:t>
            </w:r>
          </w:p>
          <w:p w14:paraId="72813EB2" w14:textId="017BFCAC"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 xml:space="preserve">full name of </w:t>
            </w: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patient (for male patients, verify suffix [e.g., Jr., Sr., II])</w:t>
            </w:r>
          </w:p>
          <w:p w14:paraId="634F181D"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date of birth, address, and phone number</w:t>
            </w:r>
          </w:p>
          <w:p w14:paraId="6C5D0EA3" w14:textId="0A7FC45A"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FA391B">
              <w:rPr>
                <w:rFonts w:ascii="Times New Roman" w:eastAsia="Times New Roman" w:hAnsi="Times New Roman" w:cs="Times New Roman"/>
                <w:sz w:val="24"/>
                <w:szCs w:val="24"/>
              </w:rPr>
              <w:t>insurance type, including identification numbers and group numbers</w:t>
            </w:r>
          </w:p>
          <w:p w14:paraId="490777F4"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prescription completeness</w:t>
            </w:r>
          </w:p>
          <w:p w14:paraId="3E91A57B" w14:textId="77777777" w:rsidR="00E573D3" w:rsidRPr="00FA391B" w:rsidRDefault="00E573D3" w:rsidP="00E573D3">
            <w:pPr>
              <w:pStyle w:val="ListParagraph"/>
              <w:numPr>
                <w:ilvl w:val="0"/>
                <w:numId w:val="3"/>
              </w:numPr>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product inventory.</w:t>
            </w:r>
          </w:p>
          <w:p w14:paraId="6298E5C4" w14:textId="77777777" w:rsidR="00E573D3" w:rsidRDefault="00E573D3" w:rsidP="00E573D3">
            <w:pPr>
              <w:contextualSpacing/>
              <w:rPr>
                <w:rFonts w:ascii="Times New Roman" w:eastAsia="Times New Roman" w:hAnsi="Times New Roman" w:cs="Times New Roman"/>
                <w:sz w:val="24"/>
                <w:szCs w:val="24"/>
              </w:rPr>
            </w:pPr>
          </w:p>
          <w:p w14:paraId="00472870" w14:textId="3CAF238E" w:rsidR="00E573D3" w:rsidRDefault="00E573D3" w:rsidP="00E573D3">
            <w:pPr>
              <w:contextualSpacing/>
              <w:rPr>
                <w:rFonts w:ascii="Times New Roman" w:eastAsia="Times New Roman" w:hAnsi="Times New Roman" w:cs="Times New Roman"/>
                <w:sz w:val="24"/>
                <w:szCs w:val="24"/>
              </w:rPr>
            </w:pPr>
            <w:r w:rsidRPr="00FA391B">
              <w:rPr>
                <w:rFonts w:ascii="Times New Roman" w:eastAsia="Times New Roman" w:hAnsi="Times New Roman" w:cs="Times New Roman"/>
                <w:sz w:val="24"/>
                <w:szCs w:val="24"/>
              </w:rPr>
              <w:t xml:space="preserve">See </w:t>
            </w:r>
            <w:hyperlink r:id="rId12" w:history="1">
              <w:r w:rsidRPr="00FA391B">
                <w:rPr>
                  <w:rStyle w:val="Hyperlink"/>
                  <w:rFonts w:ascii="Times New Roman" w:eastAsia="Times New Roman" w:hAnsi="Times New Roman" w:cs="Times New Roman"/>
                  <w:sz w:val="24"/>
                  <w:szCs w:val="24"/>
                </w:rPr>
                <w:t>ASHP 3.1</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5B0B0BD1"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What are situations in which the patient requires the attention of a pharmacist?</w:t>
            </w:r>
          </w:p>
          <w:p w14:paraId="51D13122"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Why is confidentiality important when obtaining patient information?</w:t>
            </w:r>
          </w:p>
          <w:p w14:paraId="6156C7E1"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What are techniques for detecting prescription errors?</w:t>
            </w:r>
          </w:p>
          <w:p w14:paraId="593EFD78"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Why is it important to know if patients are taking over-the-counter (OTC) and/or herbal medications?</w:t>
            </w:r>
          </w:p>
          <w:p w14:paraId="608ED2A9"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Why are dispense-as-written (DAW) codes important?</w:t>
            </w:r>
          </w:p>
          <w:p w14:paraId="62349714"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What information should be given to a patient on the first visit to a pharmacy?</w:t>
            </w:r>
          </w:p>
          <w:p w14:paraId="44E70403" w14:textId="1694B382"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Who determines when to use a safety top or easy-open top?</w:t>
            </w:r>
          </w:p>
        </w:tc>
        <w:tc>
          <w:tcPr>
            <w:tcW w:w="2226" w:type="dxa"/>
            <w:tcBorders>
              <w:top w:val="single" w:sz="4" w:space="0" w:color="auto"/>
              <w:left w:val="single" w:sz="4" w:space="0" w:color="auto"/>
              <w:bottom w:val="single" w:sz="4" w:space="0" w:color="auto"/>
              <w:right w:val="single" w:sz="4" w:space="0" w:color="auto"/>
            </w:tcBorders>
          </w:tcPr>
          <w:p w14:paraId="6F520B2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p w14:paraId="310C7FE4" w14:textId="3982451C"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7164CD12"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31C2BF7"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60749D7E" w14:textId="2ACF8975"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tc>
      </w:tr>
      <w:tr w:rsidR="00E573D3" w:rsidRPr="009415CB" w14:paraId="57602669" w14:textId="74CAC270" w:rsidTr="005F0E11">
        <w:tc>
          <w:tcPr>
            <w:tcW w:w="747" w:type="dxa"/>
            <w:tcBorders>
              <w:top w:val="single" w:sz="4" w:space="0" w:color="auto"/>
              <w:left w:val="single" w:sz="4" w:space="0" w:color="auto"/>
              <w:bottom w:val="single" w:sz="4" w:space="0" w:color="auto"/>
              <w:right w:val="single" w:sz="4" w:space="0" w:color="auto"/>
            </w:tcBorders>
          </w:tcPr>
          <w:p w14:paraId="4B22B4C3" w14:textId="40815D0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268" w:type="dxa"/>
            <w:tcBorders>
              <w:top w:val="single" w:sz="4" w:space="0" w:color="auto"/>
              <w:left w:val="single" w:sz="4" w:space="0" w:color="auto"/>
              <w:bottom w:val="single" w:sz="4" w:space="0" w:color="auto"/>
              <w:right w:val="single" w:sz="4" w:space="0" w:color="auto"/>
            </w:tcBorders>
            <w:hideMark/>
          </w:tcPr>
          <w:p w14:paraId="0C1E6743" w14:textId="25019C2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Record data to assist the pharmacist in monitoring patient encounters. </w:t>
            </w:r>
          </w:p>
        </w:tc>
        <w:tc>
          <w:tcPr>
            <w:tcW w:w="4602" w:type="dxa"/>
            <w:tcBorders>
              <w:top w:val="single" w:sz="4" w:space="0" w:color="auto"/>
              <w:left w:val="single" w:sz="4" w:space="0" w:color="auto"/>
              <w:bottom w:val="single" w:sz="4" w:space="0" w:color="auto"/>
              <w:right w:val="single" w:sz="4" w:space="0" w:color="auto"/>
            </w:tcBorders>
          </w:tcPr>
          <w:p w14:paraId="64CB3119" w14:textId="1A0176CC" w:rsidR="00E573D3" w:rsidRPr="002812E3" w:rsidRDefault="00E573D3" w:rsidP="00E573D3">
            <w:pPr>
              <w:contextualSpacing/>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Recording may include data such as</w:t>
            </w:r>
          </w:p>
          <w:p w14:paraId="62278610" w14:textId="77777777" w:rsidR="00E573D3" w:rsidRPr="002812E3" w:rsidRDefault="00E573D3" w:rsidP="00E573D3">
            <w:pPr>
              <w:contextualSpacing/>
              <w:rPr>
                <w:rFonts w:ascii="Times New Roman" w:eastAsia="Times New Roman" w:hAnsi="Times New Roman" w:cs="Times New Roman"/>
                <w:sz w:val="24"/>
                <w:szCs w:val="24"/>
              </w:rPr>
            </w:pPr>
          </w:p>
          <w:p w14:paraId="591CDD50" w14:textId="77777777" w:rsidR="00E573D3" w:rsidRDefault="00E573D3" w:rsidP="00E573D3">
            <w:pPr>
              <w:pStyle w:val="ListParagraph"/>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rPr>
              <w:t>point-of-care testing</w:t>
            </w:r>
          </w:p>
          <w:p w14:paraId="214F08ED" w14:textId="5362D3DB" w:rsidR="00E573D3" w:rsidRPr="002812E3" w:rsidRDefault="00E573D3" w:rsidP="00E573D3">
            <w:pPr>
              <w:pStyle w:val="ListParagraph"/>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rPr>
              <w:t>vital signs</w:t>
            </w:r>
          </w:p>
          <w:p w14:paraId="23184C62" w14:textId="1E333881" w:rsidR="00E573D3" w:rsidRPr="002812E3" w:rsidRDefault="00E573D3" w:rsidP="00E573D3">
            <w:pPr>
              <w:pStyle w:val="ListParagraph"/>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rPr>
              <w:t>vaccination history</w:t>
            </w:r>
          </w:p>
          <w:p w14:paraId="0B8961BF" w14:textId="2D9935DC" w:rsidR="00E573D3" w:rsidRPr="002812E3" w:rsidRDefault="00E573D3" w:rsidP="00E573D3">
            <w:pPr>
              <w:pStyle w:val="ListParagraph"/>
              <w:numPr>
                <w:ilvl w:val="0"/>
                <w:numId w:val="4"/>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an explanation of the purposes of and procedures for monitoring and documenting patient </w:t>
            </w:r>
            <w:r>
              <w:rPr>
                <w:rFonts w:ascii="Times New Roman" w:eastAsia="Times New Roman" w:hAnsi="Times New Roman" w:cs="Times New Roman"/>
                <w:sz w:val="24"/>
                <w:szCs w:val="24"/>
              </w:rPr>
              <w:t>encounters</w:t>
            </w:r>
            <w:r w:rsidRPr="002812E3">
              <w:rPr>
                <w:rFonts w:ascii="Times New Roman" w:eastAsia="Times New Roman" w:hAnsi="Times New Roman" w:cs="Times New Roman"/>
                <w:sz w:val="24"/>
                <w:szCs w:val="24"/>
              </w:rPr>
              <w:t>.</w:t>
            </w:r>
          </w:p>
          <w:p w14:paraId="2B2A2146" w14:textId="77777777" w:rsidR="00E573D3" w:rsidRDefault="00E573D3" w:rsidP="00E573D3">
            <w:pPr>
              <w:contextualSpacing/>
              <w:rPr>
                <w:rFonts w:ascii="Times New Roman" w:eastAsia="Times New Roman" w:hAnsi="Times New Roman" w:cs="Times New Roman"/>
                <w:sz w:val="24"/>
                <w:szCs w:val="24"/>
              </w:rPr>
            </w:pPr>
          </w:p>
          <w:p w14:paraId="505D499A" w14:textId="77777777" w:rsidR="00E573D3" w:rsidRDefault="00E573D3" w:rsidP="00E573D3">
            <w:pPr>
              <w:contextualSpacing/>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See </w:t>
            </w:r>
            <w:hyperlink r:id="rId13" w:history="1">
              <w:r w:rsidRPr="002812E3">
                <w:rPr>
                  <w:rStyle w:val="Hyperlink"/>
                  <w:rFonts w:ascii="Times New Roman" w:eastAsia="Times New Roman" w:hAnsi="Times New Roman" w:cs="Times New Roman"/>
                  <w:sz w:val="24"/>
                  <w:szCs w:val="24"/>
                </w:rPr>
                <w:t>ASHP 3.2, 3.7</w:t>
              </w:r>
            </w:hyperlink>
            <w:r>
              <w:rPr>
                <w:rFonts w:ascii="Times New Roman" w:eastAsia="Times New Roman" w:hAnsi="Times New Roman" w:cs="Times New Roman"/>
                <w:sz w:val="24"/>
                <w:szCs w:val="24"/>
              </w:rPr>
              <w:t>.</w:t>
            </w:r>
          </w:p>
          <w:p w14:paraId="3B839AF3" w14:textId="77777777" w:rsidR="00E573D3" w:rsidRDefault="00E573D3" w:rsidP="00E573D3">
            <w:pPr>
              <w:contextualSpacing/>
              <w:rPr>
                <w:rFonts w:ascii="Times New Roman" w:eastAsia="Times New Roman" w:hAnsi="Times New Roman" w:cs="Times New Roman"/>
                <w:sz w:val="24"/>
                <w:szCs w:val="24"/>
              </w:rPr>
            </w:pPr>
          </w:p>
          <w:p w14:paraId="51001FC7" w14:textId="77777777" w:rsidR="00E573D3" w:rsidRPr="002812E3" w:rsidRDefault="00E573D3" w:rsidP="00E573D3">
            <w:pPr>
              <w:contextualSpacing/>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Code of Virginia Statutes Related to Pharmacy Technicians</w:t>
            </w:r>
          </w:p>
          <w:p w14:paraId="0CD008B0" w14:textId="77777777" w:rsidR="00E573D3" w:rsidRPr="002812E3" w:rsidRDefault="00E573D3" w:rsidP="00E573D3">
            <w:pPr>
              <w:contextualSpacing/>
              <w:rPr>
                <w:rFonts w:ascii="Times New Roman" w:eastAsia="Times New Roman" w:hAnsi="Times New Roman" w:cs="Times New Roman"/>
                <w:sz w:val="24"/>
                <w:szCs w:val="24"/>
              </w:rPr>
            </w:pPr>
          </w:p>
          <w:p w14:paraId="056C3721" w14:textId="23E9F0ED" w:rsidR="00E573D3" w:rsidRPr="006001CD" w:rsidRDefault="00E573D3" w:rsidP="00E573D3">
            <w:pPr>
              <w:pStyle w:val="ListParagraph"/>
              <w:numPr>
                <w:ilvl w:val="0"/>
                <w:numId w:val="99"/>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§54.1-3320 — Acts restricted to pharmacists</w:t>
            </w:r>
          </w:p>
        </w:tc>
        <w:tc>
          <w:tcPr>
            <w:tcW w:w="4295" w:type="dxa"/>
            <w:tcBorders>
              <w:top w:val="single" w:sz="4" w:space="0" w:color="auto"/>
              <w:left w:val="single" w:sz="4" w:space="0" w:color="auto"/>
              <w:bottom w:val="single" w:sz="4" w:space="0" w:color="auto"/>
              <w:right w:val="single" w:sz="4" w:space="0" w:color="auto"/>
            </w:tcBorders>
          </w:tcPr>
          <w:p w14:paraId="06199631"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lastRenderedPageBreak/>
              <w:t>What types of lab tests are commonly used to monitor drug therapy?</w:t>
            </w:r>
          </w:p>
          <w:p w14:paraId="1EA39232" w14:textId="65681165"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How are screening </w:t>
            </w:r>
            <w:r>
              <w:rPr>
                <w:rFonts w:ascii="Times New Roman" w:eastAsia="Times New Roman" w:hAnsi="Times New Roman" w:cs="Times New Roman"/>
                <w:sz w:val="24"/>
                <w:szCs w:val="24"/>
              </w:rPr>
              <w:t xml:space="preserve">and point-of-care </w:t>
            </w:r>
            <w:r w:rsidRPr="002812E3">
              <w:rPr>
                <w:rFonts w:ascii="Times New Roman" w:eastAsia="Times New Roman" w:hAnsi="Times New Roman" w:cs="Times New Roman"/>
                <w:sz w:val="24"/>
                <w:szCs w:val="24"/>
              </w:rPr>
              <w:t>tests used in the pharmacy?</w:t>
            </w:r>
          </w:p>
          <w:p w14:paraId="042C4B14"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How should the results of lab tests be communicated?</w:t>
            </w:r>
          </w:p>
          <w:p w14:paraId="3248F99C"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To whom should the results of lab tests be communicated?</w:t>
            </w:r>
          </w:p>
          <w:p w14:paraId="238BB2E6" w14:textId="349CAA1E"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lastRenderedPageBreak/>
              <w:t>How might dangerous interactions between OTC drugs and prescription drugs be averted?</w:t>
            </w:r>
          </w:p>
        </w:tc>
        <w:tc>
          <w:tcPr>
            <w:tcW w:w="2226" w:type="dxa"/>
            <w:tcBorders>
              <w:top w:val="single" w:sz="4" w:space="0" w:color="auto"/>
              <w:left w:val="single" w:sz="4" w:space="0" w:color="auto"/>
              <w:bottom w:val="single" w:sz="4" w:space="0" w:color="auto"/>
              <w:right w:val="single" w:sz="4" w:space="0" w:color="auto"/>
            </w:tcBorders>
          </w:tcPr>
          <w:p w14:paraId="710CD7D2" w14:textId="6B34C979"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11.6, 11.7, 12.6, 12.7</w:t>
            </w:r>
          </w:p>
        </w:tc>
        <w:tc>
          <w:tcPr>
            <w:tcW w:w="2572" w:type="dxa"/>
            <w:tcBorders>
              <w:top w:val="single" w:sz="4" w:space="0" w:color="auto"/>
              <w:left w:val="single" w:sz="4" w:space="0" w:color="auto"/>
              <w:bottom w:val="single" w:sz="4" w:space="0" w:color="auto"/>
              <w:right w:val="single" w:sz="4" w:space="0" w:color="auto"/>
            </w:tcBorders>
          </w:tcPr>
          <w:p w14:paraId="76D92877"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03F24AB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21923076" w14:textId="01289D68"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tc>
      </w:tr>
      <w:tr w:rsidR="00E573D3" w:rsidRPr="009415CB" w14:paraId="3E40831E" w14:textId="0059D665" w:rsidTr="005F0E11">
        <w:tc>
          <w:tcPr>
            <w:tcW w:w="747" w:type="dxa"/>
            <w:tcBorders>
              <w:top w:val="single" w:sz="4" w:space="0" w:color="auto"/>
              <w:left w:val="single" w:sz="4" w:space="0" w:color="auto"/>
              <w:bottom w:val="single" w:sz="4" w:space="0" w:color="auto"/>
              <w:right w:val="single" w:sz="4" w:space="0" w:color="auto"/>
            </w:tcBorders>
          </w:tcPr>
          <w:p w14:paraId="3184C6B7" w14:textId="1854CB44"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268" w:type="dxa"/>
            <w:tcBorders>
              <w:top w:val="single" w:sz="4" w:space="0" w:color="auto"/>
              <w:left w:val="single" w:sz="4" w:space="0" w:color="auto"/>
              <w:bottom w:val="single" w:sz="4" w:space="0" w:color="auto"/>
              <w:right w:val="single" w:sz="4" w:space="0" w:color="auto"/>
            </w:tcBorders>
            <w:hideMark/>
          </w:tcPr>
          <w:p w14:paraId="33E2E988" w14:textId="4215C6C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Verify the validity of a prescription or medication order. </w:t>
            </w:r>
          </w:p>
        </w:tc>
        <w:tc>
          <w:tcPr>
            <w:tcW w:w="4602" w:type="dxa"/>
            <w:tcBorders>
              <w:top w:val="single" w:sz="4" w:space="0" w:color="auto"/>
              <w:left w:val="single" w:sz="4" w:space="0" w:color="auto"/>
              <w:bottom w:val="single" w:sz="4" w:space="0" w:color="auto"/>
              <w:right w:val="single" w:sz="4" w:space="0" w:color="auto"/>
            </w:tcBorders>
          </w:tcPr>
          <w:p w14:paraId="3D078C05" w14:textId="0BC97074" w:rsidR="00E573D3" w:rsidRPr="002812E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Verification</w:t>
            </w:r>
            <w:r w:rsidRPr="002812E3">
              <w:rPr>
                <w:rFonts w:ascii="Times New Roman" w:eastAsia="Times New Roman" w:hAnsi="Times New Roman" w:cs="Times New Roman"/>
                <w:sz w:val="24"/>
                <w:szCs w:val="24"/>
              </w:rPr>
              <w:t xml:space="preserve"> should include a check for</w:t>
            </w:r>
          </w:p>
          <w:p w14:paraId="659374E7" w14:textId="77777777" w:rsidR="00E573D3" w:rsidRPr="002812E3" w:rsidRDefault="00E573D3" w:rsidP="00E573D3">
            <w:pPr>
              <w:contextualSpacing/>
              <w:rPr>
                <w:rFonts w:ascii="Times New Roman" w:eastAsia="Times New Roman" w:hAnsi="Times New Roman" w:cs="Times New Roman"/>
                <w:sz w:val="24"/>
                <w:szCs w:val="24"/>
              </w:rPr>
            </w:pPr>
          </w:p>
          <w:p w14:paraId="64F8C0FF" w14:textId="6F98A966"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completeness―patient's full name, address, </w:t>
            </w:r>
            <w:r>
              <w:rPr>
                <w:rFonts w:ascii="Times New Roman" w:eastAsia="Times New Roman" w:hAnsi="Times New Roman" w:cs="Times New Roman"/>
                <w:sz w:val="24"/>
                <w:szCs w:val="24"/>
              </w:rPr>
              <w:t xml:space="preserve">phone number, </w:t>
            </w:r>
            <w:r w:rsidRPr="002812E3">
              <w:rPr>
                <w:rFonts w:ascii="Times New Roman" w:eastAsia="Times New Roman" w:hAnsi="Times New Roman" w:cs="Times New Roman"/>
                <w:sz w:val="24"/>
                <w:szCs w:val="24"/>
              </w:rPr>
              <w:t>date of birth, and date written</w:t>
            </w:r>
          </w:p>
          <w:p w14:paraId="3610D2E0" w14:textId="77777777"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accuracy―drug name, consistency with products available, dosage, route of administration, dosage form, quantity, directions for use, and intravenous (IV) therapy flow rates</w:t>
            </w:r>
          </w:p>
          <w:p w14:paraId="3E76A5DB" w14:textId="77777777"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authenticity―DEA registration number verification, if required, and National Plan Identifier (NPI) number</w:t>
            </w:r>
          </w:p>
          <w:p w14:paraId="68C58B29" w14:textId="504E9C5D"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2812E3">
              <w:rPr>
                <w:rFonts w:ascii="Times New Roman" w:eastAsia="Times New Roman" w:hAnsi="Times New Roman" w:cs="Times New Roman"/>
                <w:sz w:val="24"/>
                <w:szCs w:val="24"/>
              </w:rPr>
              <w:t>physician</w:t>
            </w:r>
            <w:r>
              <w:rPr>
                <w:rFonts w:ascii="Times New Roman" w:eastAsia="Times New Roman" w:hAnsi="Times New Roman" w:cs="Times New Roman"/>
                <w:sz w:val="24"/>
                <w:szCs w:val="24"/>
              </w:rPr>
              <w:t>’</w:t>
            </w:r>
            <w:r w:rsidRPr="002812E3">
              <w:rPr>
                <w:rFonts w:ascii="Times New Roman" w:eastAsia="Times New Roman" w:hAnsi="Times New Roman" w:cs="Times New Roman"/>
                <w:sz w:val="24"/>
                <w:szCs w:val="24"/>
              </w:rPr>
              <w:t>s name, address, and phone number</w:t>
            </w:r>
          </w:p>
          <w:p w14:paraId="7D78A478" w14:textId="481F1801"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w:t>
            </w:r>
            <w:r w:rsidRPr="002812E3">
              <w:rPr>
                <w:rFonts w:ascii="Times New Roman" w:eastAsia="Times New Roman" w:hAnsi="Times New Roman" w:cs="Times New Roman"/>
                <w:sz w:val="24"/>
                <w:szCs w:val="24"/>
              </w:rPr>
              <w:t>authentic prescriber signature</w:t>
            </w:r>
          </w:p>
          <w:p w14:paraId="184A841C" w14:textId="77777777"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legality</w:t>
            </w:r>
          </w:p>
          <w:p w14:paraId="7DBAEB07" w14:textId="77777777"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reimbursement eligibility</w:t>
            </w:r>
          </w:p>
          <w:p w14:paraId="06D768FA" w14:textId="77777777" w:rsidR="00E573D3" w:rsidRPr="002812E3" w:rsidRDefault="00E573D3" w:rsidP="00E573D3">
            <w:pPr>
              <w:pStyle w:val="ListParagraph"/>
              <w:numPr>
                <w:ilvl w:val="0"/>
                <w:numId w:val="5"/>
              </w:numPr>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dispense-as-written (DAW) or product selection codes (PSC).</w:t>
            </w:r>
          </w:p>
          <w:p w14:paraId="37D3F5CB" w14:textId="77777777" w:rsidR="00E573D3" w:rsidRPr="002812E3" w:rsidRDefault="00E573D3" w:rsidP="00E573D3">
            <w:pPr>
              <w:contextualSpacing/>
              <w:rPr>
                <w:rFonts w:ascii="Times New Roman" w:eastAsia="Times New Roman" w:hAnsi="Times New Roman" w:cs="Times New Roman"/>
                <w:sz w:val="24"/>
                <w:szCs w:val="24"/>
              </w:rPr>
            </w:pPr>
          </w:p>
          <w:p w14:paraId="2325D3BC" w14:textId="418F22A2" w:rsidR="00E573D3" w:rsidRDefault="00E573D3" w:rsidP="00E573D3">
            <w:pPr>
              <w:contextualSpacing/>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See </w:t>
            </w:r>
            <w:hyperlink r:id="rId14" w:history="1">
              <w:r w:rsidRPr="002812E3">
                <w:rPr>
                  <w:rStyle w:val="Hyperlink"/>
                  <w:rFonts w:ascii="Times New Roman" w:eastAsia="Times New Roman" w:hAnsi="Times New Roman" w:cs="Times New Roman"/>
                  <w:sz w:val="24"/>
                  <w:szCs w:val="24"/>
                </w:rPr>
                <w:t>ASHP 3.7</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797E203D" w14:textId="77777777"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What are the essential parts of a prescription or medication order? Why is each part important?</w:t>
            </w:r>
          </w:p>
          <w:p w14:paraId="76A7C509" w14:textId="623B3936" w:rsidR="00E573D3" w:rsidRPr="002812E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What would </w:t>
            </w:r>
            <w:r>
              <w:rPr>
                <w:rFonts w:ascii="Times New Roman" w:eastAsia="Times New Roman" w:hAnsi="Times New Roman" w:cs="Times New Roman"/>
                <w:sz w:val="24"/>
                <w:szCs w:val="24"/>
              </w:rPr>
              <w:t xml:space="preserve">one </w:t>
            </w:r>
            <w:r w:rsidRPr="002812E3">
              <w:rPr>
                <w:rFonts w:ascii="Times New Roman" w:eastAsia="Times New Roman" w:hAnsi="Times New Roman" w:cs="Times New Roman"/>
                <w:sz w:val="24"/>
                <w:szCs w:val="24"/>
              </w:rPr>
              <w:t>look for to determine if a prescription is forged or altered?</w:t>
            </w:r>
          </w:p>
          <w:p w14:paraId="7D389827" w14:textId="7CBFDFC3"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2812E3">
              <w:rPr>
                <w:rFonts w:ascii="Times New Roman" w:eastAsia="Times New Roman" w:hAnsi="Times New Roman" w:cs="Times New Roman"/>
                <w:sz w:val="24"/>
                <w:szCs w:val="24"/>
              </w:rPr>
              <w:t xml:space="preserve">How would </w:t>
            </w:r>
            <w:r>
              <w:rPr>
                <w:rFonts w:ascii="Times New Roman" w:eastAsia="Times New Roman" w:hAnsi="Times New Roman" w:cs="Times New Roman"/>
                <w:sz w:val="24"/>
                <w:szCs w:val="24"/>
              </w:rPr>
              <w:t>one</w:t>
            </w:r>
            <w:r w:rsidRPr="002812E3">
              <w:rPr>
                <w:rFonts w:ascii="Times New Roman" w:eastAsia="Times New Roman" w:hAnsi="Times New Roman" w:cs="Times New Roman"/>
                <w:sz w:val="24"/>
                <w:szCs w:val="24"/>
              </w:rPr>
              <w:t xml:space="preserve"> determine if a prescription could be filled with a generic when a brand was designated?</w:t>
            </w:r>
          </w:p>
        </w:tc>
        <w:tc>
          <w:tcPr>
            <w:tcW w:w="2226" w:type="dxa"/>
            <w:tcBorders>
              <w:top w:val="single" w:sz="4" w:space="0" w:color="auto"/>
              <w:left w:val="single" w:sz="4" w:space="0" w:color="auto"/>
              <w:bottom w:val="single" w:sz="4" w:space="0" w:color="auto"/>
              <w:right w:val="single" w:sz="4" w:space="0" w:color="auto"/>
            </w:tcBorders>
          </w:tcPr>
          <w:p w14:paraId="37AE1F90" w14:textId="245A44D2"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tc>
        <w:tc>
          <w:tcPr>
            <w:tcW w:w="2572" w:type="dxa"/>
            <w:tcBorders>
              <w:top w:val="single" w:sz="4" w:space="0" w:color="auto"/>
              <w:left w:val="single" w:sz="4" w:space="0" w:color="auto"/>
              <w:bottom w:val="single" w:sz="4" w:space="0" w:color="auto"/>
              <w:right w:val="single" w:sz="4" w:space="0" w:color="auto"/>
            </w:tcBorders>
          </w:tcPr>
          <w:p w14:paraId="0E2B533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F24DDF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346448C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p w14:paraId="0648B5A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2E6E729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p w14:paraId="118284A9" w14:textId="5E2F1103"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tc>
      </w:tr>
      <w:tr w:rsidR="00E573D3" w:rsidRPr="009415CB" w14:paraId="47CC68FD" w14:textId="57280210" w:rsidTr="005F0E11">
        <w:tc>
          <w:tcPr>
            <w:tcW w:w="747" w:type="dxa"/>
            <w:tcBorders>
              <w:top w:val="single" w:sz="4" w:space="0" w:color="auto"/>
              <w:left w:val="single" w:sz="4" w:space="0" w:color="auto"/>
              <w:bottom w:val="single" w:sz="4" w:space="0" w:color="auto"/>
              <w:right w:val="single" w:sz="4" w:space="0" w:color="auto"/>
            </w:tcBorders>
          </w:tcPr>
          <w:p w14:paraId="118C81FE" w14:textId="04ACD6F2"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4268" w:type="dxa"/>
            <w:tcBorders>
              <w:top w:val="single" w:sz="4" w:space="0" w:color="auto"/>
              <w:left w:val="single" w:sz="4" w:space="0" w:color="auto"/>
              <w:bottom w:val="single" w:sz="4" w:space="0" w:color="auto"/>
              <w:right w:val="single" w:sz="4" w:space="0" w:color="auto"/>
            </w:tcBorders>
            <w:hideMark/>
          </w:tcPr>
          <w:p w14:paraId="4BF2FC53" w14:textId="4DC8205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Generate a patient profile. </w:t>
            </w:r>
          </w:p>
        </w:tc>
        <w:tc>
          <w:tcPr>
            <w:tcW w:w="4602" w:type="dxa"/>
            <w:tcBorders>
              <w:top w:val="single" w:sz="4" w:space="0" w:color="auto"/>
              <w:left w:val="single" w:sz="4" w:space="0" w:color="auto"/>
              <w:bottom w:val="single" w:sz="4" w:space="0" w:color="auto"/>
              <w:right w:val="single" w:sz="4" w:space="0" w:color="auto"/>
            </w:tcBorders>
          </w:tcPr>
          <w:p w14:paraId="764AE430" w14:textId="77777777" w:rsidR="00E573D3" w:rsidRPr="000E58D0" w:rsidRDefault="00E573D3" w:rsidP="00E573D3">
            <w:pPr>
              <w:contextualSpacing/>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Generation should include information regarding</w:t>
            </w:r>
          </w:p>
          <w:p w14:paraId="3220F502" w14:textId="77777777" w:rsidR="00E573D3" w:rsidRPr="000E58D0" w:rsidRDefault="00E573D3" w:rsidP="00E573D3">
            <w:pPr>
              <w:contextualSpacing/>
              <w:rPr>
                <w:rFonts w:ascii="Times New Roman" w:eastAsia="Times New Roman" w:hAnsi="Times New Roman" w:cs="Times New Roman"/>
                <w:sz w:val="24"/>
                <w:szCs w:val="24"/>
              </w:rPr>
            </w:pPr>
          </w:p>
          <w:p w14:paraId="35641309" w14:textId="63402CFC" w:rsidR="00E573D3" w:rsidRPr="000E58D0" w:rsidRDefault="00E573D3" w:rsidP="00E573D3">
            <w:pPr>
              <w:pStyle w:val="ListParagraph"/>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0E58D0">
              <w:rPr>
                <w:rFonts w:ascii="Times New Roman" w:eastAsia="Times New Roman" w:hAnsi="Times New Roman" w:cs="Times New Roman"/>
                <w:sz w:val="24"/>
                <w:szCs w:val="24"/>
              </w:rPr>
              <w:t>date of birth</w:t>
            </w:r>
          </w:p>
          <w:p w14:paraId="5B3B1AC8" w14:textId="77777777" w:rsidR="00E573D3" w:rsidRPr="000E58D0" w:rsidRDefault="00E573D3" w:rsidP="00E573D3">
            <w:pPr>
              <w:pStyle w:val="ListParagraph"/>
              <w:numPr>
                <w:ilvl w:val="0"/>
                <w:numId w:val="6"/>
              </w:numPr>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medication history</w:t>
            </w:r>
          </w:p>
          <w:p w14:paraId="057F54AF" w14:textId="77777777" w:rsidR="00E573D3" w:rsidRPr="000E58D0" w:rsidRDefault="00E573D3" w:rsidP="00E573D3">
            <w:pPr>
              <w:pStyle w:val="ListParagraph"/>
              <w:numPr>
                <w:ilvl w:val="0"/>
                <w:numId w:val="6"/>
              </w:numPr>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allergies</w:t>
            </w:r>
          </w:p>
          <w:p w14:paraId="00E071E1" w14:textId="77777777" w:rsidR="00E573D3" w:rsidRPr="000E58D0" w:rsidRDefault="00E573D3" w:rsidP="00E573D3">
            <w:pPr>
              <w:pStyle w:val="ListParagraph"/>
              <w:numPr>
                <w:ilvl w:val="0"/>
                <w:numId w:val="6"/>
              </w:numPr>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lastRenderedPageBreak/>
              <w:t>medication duplication</w:t>
            </w:r>
          </w:p>
          <w:p w14:paraId="3D7D6FF9" w14:textId="77777777" w:rsidR="00E573D3" w:rsidRPr="000E58D0" w:rsidRDefault="00E573D3" w:rsidP="00E573D3">
            <w:pPr>
              <w:pStyle w:val="ListParagraph"/>
              <w:numPr>
                <w:ilvl w:val="0"/>
                <w:numId w:val="6"/>
              </w:numPr>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drug-disease, drug-drug, drug-laboratory, and drug-food interactions</w:t>
            </w:r>
          </w:p>
          <w:p w14:paraId="103D75E2" w14:textId="7FF4ACF0" w:rsidR="00E573D3" w:rsidRPr="000E58D0" w:rsidRDefault="00E573D3" w:rsidP="00E573D3">
            <w:pPr>
              <w:pStyle w:val="ListParagraph"/>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0E58D0">
              <w:rPr>
                <w:rFonts w:ascii="Times New Roman" w:eastAsia="Times New Roman" w:hAnsi="Times New Roman" w:cs="Times New Roman"/>
                <w:sz w:val="24"/>
                <w:szCs w:val="24"/>
              </w:rPr>
              <w:t xml:space="preserve">update of </w:t>
            </w:r>
            <w:r>
              <w:rPr>
                <w:rFonts w:ascii="Times New Roman" w:eastAsia="Times New Roman" w:hAnsi="Times New Roman" w:cs="Times New Roman"/>
                <w:sz w:val="24"/>
                <w:szCs w:val="24"/>
              </w:rPr>
              <w:t xml:space="preserve">the </w:t>
            </w:r>
            <w:r w:rsidRPr="000E58D0">
              <w:rPr>
                <w:rFonts w:ascii="Times New Roman" w:eastAsia="Times New Roman" w:hAnsi="Times New Roman" w:cs="Times New Roman"/>
                <w:sz w:val="24"/>
                <w:szCs w:val="24"/>
              </w:rPr>
              <w:t>profile as needed (may include vaccination record).</w:t>
            </w:r>
          </w:p>
          <w:p w14:paraId="7883871A" w14:textId="77777777" w:rsidR="00E573D3" w:rsidRPr="000E58D0" w:rsidRDefault="00E573D3" w:rsidP="00E573D3">
            <w:pPr>
              <w:contextualSpacing/>
              <w:rPr>
                <w:rFonts w:ascii="Times New Roman" w:eastAsia="Times New Roman" w:hAnsi="Times New Roman" w:cs="Times New Roman"/>
                <w:sz w:val="24"/>
                <w:szCs w:val="24"/>
              </w:rPr>
            </w:pPr>
          </w:p>
          <w:p w14:paraId="4EA1CDA5" w14:textId="77777777" w:rsidR="00E573D3" w:rsidRDefault="00E573D3" w:rsidP="00E573D3">
            <w:pPr>
              <w:contextualSpacing/>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 xml:space="preserve">See </w:t>
            </w:r>
            <w:hyperlink r:id="rId15" w:history="1">
              <w:r w:rsidRPr="000E58D0">
                <w:rPr>
                  <w:rStyle w:val="Hyperlink"/>
                  <w:rFonts w:ascii="Times New Roman" w:eastAsia="Times New Roman" w:hAnsi="Times New Roman" w:cs="Times New Roman"/>
                  <w:sz w:val="24"/>
                  <w:szCs w:val="24"/>
                </w:rPr>
                <w:t>ASHP 3.1</w:t>
              </w:r>
            </w:hyperlink>
            <w:r>
              <w:rPr>
                <w:rFonts w:ascii="Times New Roman" w:eastAsia="Times New Roman" w:hAnsi="Times New Roman" w:cs="Times New Roman"/>
                <w:sz w:val="24"/>
                <w:szCs w:val="24"/>
              </w:rPr>
              <w:t>.</w:t>
            </w:r>
          </w:p>
          <w:p w14:paraId="33A69C8F" w14:textId="77777777" w:rsidR="00E573D3" w:rsidRDefault="00E573D3" w:rsidP="00E573D3">
            <w:pPr>
              <w:contextualSpacing/>
              <w:rPr>
                <w:rFonts w:ascii="Times New Roman" w:eastAsia="Times New Roman" w:hAnsi="Times New Roman" w:cs="Times New Roman"/>
                <w:sz w:val="24"/>
                <w:szCs w:val="24"/>
              </w:rPr>
            </w:pPr>
          </w:p>
          <w:p w14:paraId="059F71FF" w14:textId="77777777" w:rsidR="00E573D3" w:rsidRPr="000E58D0" w:rsidRDefault="00E573D3" w:rsidP="00E573D3">
            <w:pPr>
              <w:contextualSpacing/>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Virginia Administrative Code Regulations Governing the Practice of Pharmacy</w:t>
            </w:r>
          </w:p>
          <w:p w14:paraId="50E4E774" w14:textId="77777777" w:rsidR="00E573D3" w:rsidRPr="000E58D0" w:rsidRDefault="00E573D3" w:rsidP="00E573D3">
            <w:pPr>
              <w:contextualSpacing/>
              <w:rPr>
                <w:rFonts w:ascii="Times New Roman" w:eastAsia="Times New Roman" w:hAnsi="Times New Roman" w:cs="Times New Roman"/>
                <w:sz w:val="24"/>
                <w:szCs w:val="24"/>
              </w:rPr>
            </w:pPr>
          </w:p>
          <w:p w14:paraId="7890203C" w14:textId="77777777" w:rsidR="00E573D3" w:rsidRPr="006001CD" w:rsidRDefault="00E573D3" w:rsidP="00E573D3">
            <w:pPr>
              <w:pStyle w:val="ListParagraph"/>
              <w:numPr>
                <w:ilvl w:val="0"/>
                <w:numId w:val="100"/>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18VAC110-20-240 — Manner of maintaining records, prescriptions, inventory records</w:t>
            </w:r>
          </w:p>
          <w:p w14:paraId="4C31887F" w14:textId="77777777" w:rsidR="00E573D3" w:rsidRPr="000E58D0" w:rsidRDefault="00E573D3" w:rsidP="00E573D3">
            <w:pPr>
              <w:contextualSpacing/>
              <w:rPr>
                <w:rFonts w:ascii="Times New Roman" w:eastAsia="Times New Roman" w:hAnsi="Times New Roman" w:cs="Times New Roman"/>
                <w:sz w:val="24"/>
                <w:szCs w:val="24"/>
              </w:rPr>
            </w:pPr>
          </w:p>
          <w:p w14:paraId="43C6E19B" w14:textId="234E3CCA" w:rsidR="00E573D3" w:rsidRPr="006001CD" w:rsidRDefault="00E573D3" w:rsidP="00E573D3">
            <w:pPr>
              <w:pStyle w:val="ListParagraph"/>
              <w:numPr>
                <w:ilvl w:val="0"/>
                <w:numId w:val="100"/>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18VAC110-20-250 — Automated data processing records of prescriptions</w:t>
            </w:r>
          </w:p>
        </w:tc>
        <w:tc>
          <w:tcPr>
            <w:tcW w:w="4295" w:type="dxa"/>
            <w:tcBorders>
              <w:top w:val="single" w:sz="4" w:space="0" w:color="auto"/>
              <w:left w:val="single" w:sz="4" w:space="0" w:color="auto"/>
              <w:bottom w:val="single" w:sz="4" w:space="0" w:color="auto"/>
              <w:right w:val="single" w:sz="4" w:space="0" w:color="auto"/>
            </w:tcBorders>
          </w:tcPr>
          <w:p w14:paraId="094586DE" w14:textId="77777777" w:rsidR="00E573D3" w:rsidRPr="000E58D0" w:rsidRDefault="00E573D3" w:rsidP="00E573D3">
            <w:pPr>
              <w:pStyle w:val="ListParagraph"/>
              <w:numPr>
                <w:ilvl w:val="0"/>
                <w:numId w:val="19"/>
              </w:numPr>
              <w:ind w:left="336"/>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lastRenderedPageBreak/>
              <w:t>Why is it important to have the most current patient-specific data available?</w:t>
            </w:r>
          </w:p>
          <w:p w14:paraId="4B53B064" w14:textId="77777777" w:rsidR="00E573D3" w:rsidRPr="000E58D0" w:rsidRDefault="00E573D3" w:rsidP="00E573D3">
            <w:pPr>
              <w:pStyle w:val="ListParagraph"/>
              <w:numPr>
                <w:ilvl w:val="0"/>
                <w:numId w:val="19"/>
              </w:numPr>
              <w:ind w:left="336"/>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What systems are commonly used to record dispensing activity?</w:t>
            </w:r>
          </w:p>
          <w:p w14:paraId="64A2B994" w14:textId="77777777" w:rsidR="00E573D3" w:rsidRPr="000E58D0" w:rsidRDefault="00E573D3" w:rsidP="00E573D3">
            <w:pPr>
              <w:pStyle w:val="ListParagraph"/>
              <w:numPr>
                <w:ilvl w:val="0"/>
                <w:numId w:val="19"/>
              </w:numPr>
              <w:ind w:left="336"/>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lastRenderedPageBreak/>
              <w:t>What methods may be used for securing missing pieces of information in a prescription/medication order?</w:t>
            </w:r>
          </w:p>
          <w:p w14:paraId="3FC9CEE6" w14:textId="51B64705"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0E58D0">
              <w:rPr>
                <w:rFonts w:ascii="Times New Roman" w:eastAsia="Times New Roman" w:hAnsi="Times New Roman" w:cs="Times New Roman"/>
                <w:sz w:val="24"/>
                <w:szCs w:val="24"/>
              </w:rPr>
              <w:t>What systems are commonly used to detect interactions such as drug-disease or drug-drug allergies?</w:t>
            </w:r>
          </w:p>
        </w:tc>
        <w:tc>
          <w:tcPr>
            <w:tcW w:w="2226" w:type="dxa"/>
            <w:tcBorders>
              <w:top w:val="single" w:sz="4" w:space="0" w:color="auto"/>
              <w:left w:val="single" w:sz="4" w:space="0" w:color="auto"/>
              <w:bottom w:val="single" w:sz="4" w:space="0" w:color="auto"/>
              <w:right w:val="single" w:sz="4" w:space="0" w:color="auto"/>
            </w:tcBorders>
          </w:tcPr>
          <w:p w14:paraId="7776A2DD" w14:textId="54763B0A"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11.6, 11.7, 12.5, 12.6, 12.7</w:t>
            </w:r>
          </w:p>
        </w:tc>
        <w:tc>
          <w:tcPr>
            <w:tcW w:w="2572" w:type="dxa"/>
            <w:tcBorders>
              <w:top w:val="single" w:sz="4" w:space="0" w:color="auto"/>
              <w:left w:val="single" w:sz="4" w:space="0" w:color="auto"/>
              <w:bottom w:val="single" w:sz="4" w:space="0" w:color="auto"/>
              <w:right w:val="single" w:sz="4" w:space="0" w:color="auto"/>
            </w:tcBorders>
          </w:tcPr>
          <w:p w14:paraId="4EAC95D7"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DFD30E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054AA31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1B5F0BD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34E410A3" w14:textId="2855D4DB"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tc>
      </w:tr>
      <w:tr w:rsidR="00E573D3" w:rsidRPr="009415CB" w14:paraId="49C54F42" w14:textId="2C5F0DB0" w:rsidTr="005F0E11">
        <w:tc>
          <w:tcPr>
            <w:tcW w:w="747" w:type="dxa"/>
            <w:tcBorders>
              <w:top w:val="single" w:sz="4" w:space="0" w:color="auto"/>
              <w:left w:val="single" w:sz="4" w:space="0" w:color="auto"/>
              <w:bottom w:val="single" w:sz="4" w:space="0" w:color="auto"/>
              <w:right w:val="single" w:sz="4" w:space="0" w:color="auto"/>
            </w:tcBorders>
          </w:tcPr>
          <w:p w14:paraId="4AF4AB10" w14:textId="1BC3E6C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268" w:type="dxa"/>
            <w:tcBorders>
              <w:top w:val="single" w:sz="4" w:space="0" w:color="auto"/>
              <w:left w:val="single" w:sz="4" w:space="0" w:color="auto"/>
              <w:bottom w:val="single" w:sz="4" w:space="0" w:color="auto"/>
              <w:right w:val="single" w:sz="4" w:space="0" w:color="auto"/>
            </w:tcBorders>
            <w:hideMark/>
          </w:tcPr>
          <w:p w14:paraId="07E49B43" w14:textId="5663BA7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Process a prescription or medication order. </w:t>
            </w:r>
          </w:p>
        </w:tc>
        <w:tc>
          <w:tcPr>
            <w:tcW w:w="4602" w:type="dxa"/>
            <w:tcBorders>
              <w:top w:val="single" w:sz="4" w:space="0" w:color="auto"/>
              <w:left w:val="single" w:sz="4" w:space="0" w:color="auto"/>
              <w:bottom w:val="single" w:sz="4" w:space="0" w:color="auto"/>
              <w:right w:val="single" w:sz="4" w:space="0" w:color="auto"/>
            </w:tcBorders>
          </w:tcPr>
          <w:p w14:paraId="0A653B4D" w14:textId="77777777" w:rsidR="00E573D3" w:rsidRPr="005B7790" w:rsidRDefault="00E573D3" w:rsidP="00E573D3">
            <w:pPr>
              <w:contextualSpacing/>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Processing should include the following steps:</w:t>
            </w:r>
          </w:p>
          <w:p w14:paraId="68A0B2D1" w14:textId="77777777" w:rsidR="00E573D3" w:rsidRPr="005B7790" w:rsidRDefault="00E573D3" w:rsidP="00E573D3">
            <w:pPr>
              <w:contextualSpacing/>
              <w:rPr>
                <w:rFonts w:ascii="Times New Roman" w:eastAsia="Times New Roman" w:hAnsi="Times New Roman" w:cs="Times New Roman"/>
                <w:sz w:val="24"/>
                <w:szCs w:val="24"/>
              </w:rPr>
            </w:pPr>
          </w:p>
          <w:p w14:paraId="77F8DE74"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Enter prescription or medication order information into the patient profile.</w:t>
            </w:r>
          </w:p>
          <w:p w14:paraId="217B02E0" w14:textId="6C7407EA"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Be aware of error-prone abbreviations</w:t>
            </w:r>
            <w:r>
              <w:rPr>
                <w:rFonts w:ascii="Times New Roman" w:eastAsia="Times New Roman" w:hAnsi="Times New Roman" w:cs="Times New Roman"/>
                <w:sz w:val="24"/>
                <w:szCs w:val="24"/>
              </w:rPr>
              <w:t>,</w:t>
            </w:r>
            <w:r w:rsidRPr="005B77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sound-alike, look-alike drugs (SALAD, also called LASA); tall-man lettering</w:t>
            </w:r>
            <w:r w:rsidRPr="005B7790">
              <w:rPr>
                <w:rFonts w:ascii="Times New Roman" w:eastAsia="Times New Roman" w:hAnsi="Times New Roman" w:cs="Times New Roman"/>
                <w:sz w:val="24"/>
                <w:szCs w:val="24"/>
              </w:rPr>
              <w:t>.</w:t>
            </w:r>
          </w:p>
          <w:p w14:paraId="072A133C"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Select the product(s) for a generic prescription or medication order.</w:t>
            </w:r>
          </w:p>
          <w:p w14:paraId="74309FB0"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Select the product(s) for a brand-name prescription or medication order (consulting established formulary as appropriate).</w:t>
            </w:r>
          </w:p>
          <w:p w14:paraId="086B1A4D" w14:textId="074292CC"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Obtain medications or devices from</w:t>
            </w:r>
            <w:r>
              <w:rPr>
                <w:rFonts w:ascii="Times New Roman" w:eastAsia="Times New Roman" w:hAnsi="Times New Roman" w:cs="Times New Roman"/>
                <w:sz w:val="24"/>
                <w:szCs w:val="24"/>
              </w:rPr>
              <w:t xml:space="preserve"> the</w:t>
            </w:r>
            <w:r w:rsidRPr="005B7790">
              <w:rPr>
                <w:rFonts w:ascii="Times New Roman" w:eastAsia="Times New Roman" w:hAnsi="Times New Roman" w:cs="Times New Roman"/>
                <w:sz w:val="24"/>
                <w:szCs w:val="24"/>
              </w:rPr>
              <w:t xml:space="preserve"> inventory.</w:t>
            </w:r>
          </w:p>
          <w:p w14:paraId="0FDCBD17"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lastRenderedPageBreak/>
              <w:t>Check medication and/or device expiration date.</w:t>
            </w:r>
          </w:p>
          <w:p w14:paraId="224EC8EA"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Measure, count, or calculate finished dosage forms for dispensing.</w:t>
            </w:r>
          </w:p>
          <w:p w14:paraId="437E7D45" w14:textId="7B90BB63"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 xml:space="preserve">Record preparation of </w:t>
            </w:r>
            <w:r>
              <w:rPr>
                <w:rFonts w:ascii="Times New Roman" w:eastAsia="Times New Roman" w:hAnsi="Times New Roman" w:cs="Times New Roman"/>
                <w:sz w:val="24"/>
                <w:szCs w:val="24"/>
              </w:rPr>
              <w:t xml:space="preserve">a </w:t>
            </w:r>
            <w:r w:rsidRPr="005B7790">
              <w:rPr>
                <w:rFonts w:ascii="Times New Roman" w:eastAsia="Times New Roman" w:hAnsi="Times New Roman" w:cs="Times New Roman"/>
                <w:sz w:val="24"/>
                <w:szCs w:val="24"/>
              </w:rPr>
              <w:t>prescription or medication, including any special requirements for controlled substances.</w:t>
            </w:r>
          </w:p>
          <w:p w14:paraId="669885BF"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Package finished dosage forms (e.g., blister pack, vial).</w:t>
            </w:r>
          </w:p>
          <w:p w14:paraId="044FEDBF"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Affix label(s) and auxiliary label(s) to container(s).</w:t>
            </w:r>
          </w:p>
          <w:p w14:paraId="09606772"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Assemble patient information materials.</w:t>
            </w:r>
          </w:p>
          <w:p w14:paraId="526D3696"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Check for accuracy during processing of the prescription or medication order (e.g., matching National Drug Code [NDC] number).</w:t>
            </w:r>
          </w:p>
          <w:p w14:paraId="42D3FED8" w14:textId="77777777"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Verify the measurements, preparation, and/or packaging of medications produced by other technicians.</w:t>
            </w:r>
          </w:p>
          <w:p w14:paraId="59E482F4" w14:textId="73C2ADA4" w:rsidR="00E573D3" w:rsidRPr="005B7790" w:rsidRDefault="00E573D3" w:rsidP="00E573D3">
            <w:pPr>
              <w:pStyle w:val="ListParagraph"/>
              <w:numPr>
                <w:ilvl w:val="0"/>
                <w:numId w:val="7"/>
              </w:numPr>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Prepare the prescription or medication order for</w:t>
            </w:r>
            <w:r>
              <w:rPr>
                <w:rFonts w:ascii="Times New Roman" w:eastAsia="Times New Roman" w:hAnsi="Times New Roman" w:cs="Times New Roman"/>
                <w:sz w:val="24"/>
                <w:szCs w:val="24"/>
              </w:rPr>
              <w:t xml:space="preserve"> the</w:t>
            </w:r>
            <w:r w:rsidRPr="005B7790">
              <w:rPr>
                <w:rFonts w:ascii="Times New Roman" w:eastAsia="Times New Roman" w:hAnsi="Times New Roman" w:cs="Times New Roman"/>
                <w:sz w:val="24"/>
                <w:szCs w:val="24"/>
              </w:rPr>
              <w:t xml:space="preserve"> final check by </w:t>
            </w:r>
            <w:r>
              <w:rPr>
                <w:rFonts w:ascii="Times New Roman" w:eastAsia="Times New Roman" w:hAnsi="Times New Roman" w:cs="Times New Roman"/>
                <w:sz w:val="24"/>
                <w:szCs w:val="24"/>
              </w:rPr>
              <w:t xml:space="preserve">the </w:t>
            </w:r>
            <w:r w:rsidRPr="005B7790">
              <w:rPr>
                <w:rFonts w:ascii="Times New Roman" w:eastAsia="Times New Roman" w:hAnsi="Times New Roman" w:cs="Times New Roman"/>
                <w:sz w:val="24"/>
                <w:szCs w:val="24"/>
              </w:rPr>
              <w:t>pharmacist.</w:t>
            </w:r>
          </w:p>
          <w:p w14:paraId="0C920E92" w14:textId="77777777" w:rsidR="00E573D3" w:rsidRDefault="00E573D3" w:rsidP="00E573D3">
            <w:pPr>
              <w:contextualSpacing/>
              <w:rPr>
                <w:rFonts w:ascii="Times New Roman" w:eastAsia="Times New Roman" w:hAnsi="Times New Roman" w:cs="Times New Roman"/>
                <w:sz w:val="24"/>
                <w:szCs w:val="24"/>
              </w:rPr>
            </w:pPr>
          </w:p>
          <w:p w14:paraId="03D6B5E5" w14:textId="77777777" w:rsidR="00E573D3" w:rsidRDefault="00E573D3" w:rsidP="00E573D3">
            <w:pPr>
              <w:contextualSpacing/>
              <w:rPr>
                <w:rFonts w:ascii="Times New Roman" w:eastAsia="Times New Roman" w:hAnsi="Times New Roman" w:cs="Times New Roman"/>
                <w:sz w:val="24"/>
                <w:szCs w:val="24"/>
              </w:rPr>
            </w:pPr>
            <w:r w:rsidRPr="005B7790">
              <w:rPr>
                <w:rFonts w:ascii="Times New Roman" w:eastAsia="Times New Roman" w:hAnsi="Times New Roman" w:cs="Times New Roman"/>
                <w:sz w:val="24"/>
                <w:szCs w:val="24"/>
              </w:rPr>
              <w:t xml:space="preserve">See </w:t>
            </w:r>
            <w:hyperlink r:id="rId16" w:history="1">
              <w:r w:rsidRPr="005B7790">
                <w:rPr>
                  <w:rStyle w:val="Hyperlink"/>
                  <w:rFonts w:ascii="Times New Roman" w:eastAsia="Times New Roman" w:hAnsi="Times New Roman" w:cs="Times New Roman"/>
                  <w:sz w:val="24"/>
                  <w:szCs w:val="24"/>
                </w:rPr>
                <w:t>ASHP 3.4, 3.5</w:t>
              </w:r>
            </w:hyperlink>
            <w:r>
              <w:rPr>
                <w:rFonts w:ascii="Times New Roman" w:eastAsia="Times New Roman" w:hAnsi="Times New Roman" w:cs="Times New Roman"/>
                <w:sz w:val="24"/>
                <w:szCs w:val="24"/>
              </w:rPr>
              <w:t>.</w:t>
            </w:r>
          </w:p>
          <w:p w14:paraId="0A6C4740" w14:textId="77777777" w:rsidR="00E573D3" w:rsidRDefault="00E573D3" w:rsidP="00E573D3">
            <w:pPr>
              <w:contextualSpacing/>
              <w:rPr>
                <w:rFonts w:ascii="Times New Roman" w:eastAsia="Times New Roman" w:hAnsi="Times New Roman" w:cs="Times New Roman"/>
                <w:sz w:val="24"/>
                <w:szCs w:val="24"/>
              </w:rPr>
            </w:pPr>
          </w:p>
          <w:p w14:paraId="4659E5DB" w14:textId="77777777" w:rsidR="00E573D3" w:rsidRPr="006A79F5" w:rsidRDefault="00E573D3" w:rsidP="00E573D3">
            <w:pPr>
              <w:contextualSpacing/>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Code of Virginia Statutes Related to Pharmacy Technicians</w:t>
            </w:r>
          </w:p>
          <w:p w14:paraId="01D3E47E" w14:textId="77777777" w:rsidR="00E573D3" w:rsidRPr="006A79F5" w:rsidRDefault="00E573D3" w:rsidP="00E573D3">
            <w:pPr>
              <w:contextualSpacing/>
              <w:rPr>
                <w:rFonts w:ascii="Times New Roman" w:eastAsia="Times New Roman" w:hAnsi="Times New Roman" w:cs="Times New Roman"/>
                <w:sz w:val="24"/>
                <w:szCs w:val="24"/>
              </w:rPr>
            </w:pPr>
          </w:p>
          <w:p w14:paraId="38F178C3" w14:textId="77777777" w:rsidR="00E573D3" w:rsidRPr="006001CD" w:rsidRDefault="00E573D3" w:rsidP="00E573D3">
            <w:pPr>
              <w:pStyle w:val="ListParagraph"/>
              <w:numPr>
                <w:ilvl w:val="0"/>
                <w:numId w:val="101"/>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§54.1-3408.01 — Requirements for prescriptions</w:t>
            </w:r>
          </w:p>
          <w:p w14:paraId="22B29328" w14:textId="77777777" w:rsidR="00E573D3" w:rsidRPr="006A79F5" w:rsidRDefault="00E573D3" w:rsidP="00E573D3">
            <w:pPr>
              <w:contextualSpacing/>
              <w:rPr>
                <w:rFonts w:ascii="Times New Roman" w:eastAsia="Times New Roman" w:hAnsi="Times New Roman" w:cs="Times New Roman"/>
                <w:sz w:val="24"/>
                <w:szCs w:val="24"/>
              </w:rPr>
            </w:pPr>
          </w:p>
          <w:p w14:paraId="37C4267F" w14:textId="77777777" w:rsidR="00E573D3" w:rsidRPr="006001CD" w:rsidRDefault="00E573D3" w:rsidP="00E573D3">
            <w:pPr>
              <w:pStyle w:val="ListParagraph"/>
              <w:numPr>
                <w:ilvl w:val="0"/>
                <w:numId w:val="101"/>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§54.1-3408.02 — Transmission of prescriptions</w:t>
            </w:r>
          </w:p>
          <w:p w14:paraId="7B059C1E" w14:textId="77777777" w:rsidR="00E573D3" w:rsidRPr="006A79F5" w:rsidRDefault="00E573D3" w:rsidP="00E573D3">
            <w:pPr>
              <w:contextualSpacing/>
              <w:rPr>
                <w:rFonts w:ascii="Times New Roman" w:eastAsia="Times New Roman" w:hAnsi="Times New Roman" w:cs="Times New Roman"/>
                <w:sz w:val="24"/>
                <w:szCs w:val="24"/>
              </w:rPr>
            </w:pPr>
          </w:p>
          <w:p w14:paraId="21431DC4" w14:textId="77777777" w:rsidR="00E573D3" w:rsidRPr="006001CD" w:rsidRDefault="00E573D3" w:rsidP="00E573D3">
            <w:pPr>
              <w:pStyle w:val="ListParagraph"/>
              <w:numPr>
                <w:ilvl w:val="0"/>
                <w:numId w:val="101"/>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§54.1-3408.03 — Dispensing of therapeutically equivalent drug products</w:t>
            </w:r>
          </w:p>
          <w:p w14:paraId="26D9AD37" w14:textId="77777777" w:rsidR="00E573D3" w:rsidRPr="006A79F5" w:rsidRDefault="00E573D3" w:rsidP="00E573D3">
            <w:pPr>
              <w:contextualSpacing/>
              <w:rPr>
                <w:rFonts w:ascii="Times New Roman" w:eastAsia="Times New Roman" w:hAnsi="Times New Roman" w:cs="Times New Roman"/>
                <w:sz w:val="24"/>
                <w:szCs w:val="24"/>
              </w:rPr>
            </w:pPr>
          </w:p>
          <w:p w14:paraId="07D6D5A0" w14:textId="77777777" w:rsidR="00E573D3" w:rsidRPr="006A79F5" w:rsidRDefault="00E573D3" w:rsidP="00E573D3">
            <w:pPr>
              <w:contextualSpacing/>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Virginia Administrative Code Regulations Governing the Practice of Pharmacy</w:t>
            </w:r>
          </w:p>
          <w:p w14:paraId="57CE08E8" w14:textId="77777777" w:rsidR="00E573D3" w:rsidRPr="006A79F5" w:rsidRDefault="00E573D3" w:rsidP="00E573D3">
            <w:pPr>
              <w:contextualSpacing/>
              <w:rPr>
                <w:rFonts w:ascii="Times New Roman" w:eastAsia="Times New Roman" w:hAnsi="Times New Roman" w:cs="Times New Roman"/>
                <w:sz w:val="24"/>
                <w:szCs w:val="24"/>
              </w:rPr>
            </w:pPr>
          </w:p>
          <w:p w14:paraId="16388573"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18VAC110-20-270 — Dispensing of prescriptions; certification of completed prescriptions; supervision of pharmacy technicians</w:t>
            </w:r>
          </w:p>
          <w:p w14:paraId="1164461A" w14:textId="77777777" w:rsidR="00E573D3" w:rsidRPr="006A79F5" w:rsidRDefault="00E573D3" w:rsidP="00E573D3">
            <w:pPr>
              <w:contextualSpacing/>
              <w:rPr>
                <w:rFonts w:ascii="Times New Roman" w:eastAsia="Times New Roman" w:hAnsi="Times New Roman" w:cs="Times New Roman"/>
                <w:sz w:val="24"/>
                <w:szCs w:val="24"/>
              </w:rPr>
            </w:pPr>
          </w:p>
          <w:p w14:paraId="4EE20532"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18VAC110-20-275 — Delivery of dispensed prescriptions</w:t>
            </w:r>
          </w:p>
          <w:p w14:paraId="4FEE4061" w14:textId="77777777" w:rsidR="00E573D3" w:rsidRPr="006A79F5" w:rsidRDefault="00E573D3" w:rsidP="00E573D3">
            <w:pPr>
              <w:contextualSpacing/>
              <w:rPr>
                <w:rFonts w:ascii="Times New Roman" w:eastAsia="Times New Roman" w:hAnsi="Times New Roman" w:cs="Times New Roman"/>
                <w:sz w:val="24"/>
                <w:szCs w:val="24"/>
              </w:rPr>
            </w:pPr>
          </w:p>
          <w:p w14:paraId="0228B4B1"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18VAC110-20-280 — Transmission of a prescription order by facsimile machine</w:t>
            </w:r>
          </w:p>
          <w:p w14:paraId="6EA8898B" w14:textId="77777777" w:rsidR="00E573D3" w:rsidRPr="006A79F5" w:rsidRDefault="00E573D3" w:rsidP="00E573D3">
            <w:pPr>
              <w:contextualSpacing/>
              <w:rPr>
                <w:rFonts w:ascii="Times New Roman" w:eastAsia="Times New Roman" w:hAnsi="Times New Roman" w:cs="Times New Roman"/>
                <w:sz w:val="24"/>
                <w:szCs w:val="24"/>
              </w:rPr>
            </w:pPr>
          </w:p>
          <w:p w14:paraId="52B18FE2"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18VAC110-20-285 — Electronic transmission of prescriptions from prescriber to pharmacy</w:t>
            </w:r>
          </w:p>
          <w:p w14:paraId="00E9C1B9" w14:textId="77777777" w:rsidR="00E573D3" w:rsidRPr="006A79F5" w:rsidRDefault="00E573D3" w:rsidP="00E573D3">
            <w:pPr>
              <w:contextualSpacing/>
              <w:rPr>
                <w:rFonts w:ascii="Times New Roman" w:eastAsia="Times New Roman" w:hAnsi="Times New Roman" w:cs="Times New Roman"/>
                <w:sz w:val="24"/>
                <w:szCs w:val="24"/>
              </w:rPr>
            </w:pPr>
          </w:p>
          <w:p w14:paraId="22B989E9"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18VAC110-20-290 — Dispensing of Schedule II drugs</w:t>
            </w:r>
          </w:p>
          <w:p w14:paraId="42EC6FDC" w14:textId="77777777" w:rsidR="00E573D3" w:rsidRPr="006A79F5" w:rsidRDefault="00E573D3" w:rsidP="00E573D3">
            <w:pPr>
              <w:contextualSpacing/>
              <w:rPr>
                <w:rFonts w:ascii="Times New Roman" w:eastAsia="Times New Roman" w:hAnsi="Times New Roman" w:cs="Times New Roman"/>
                <w:sz w:val="24"/>
                <w:szCs w:val="24"/>
              </w:rPr>
            </w:pPr>
          </w:p>
          <w:p w14:paraId="038C2374"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18VAC110-20-320 — Refilling of Schedule III through VI prescriptions</w:t>
            </w:r>
          </w:p>
          <w:p w14:paraId="3238D0BD" w14:textId="77777777" w:rsidR="00E573D3" w:rsidRPr="006A79F5" w:rsidRDefault="00E573D3" w:rsidP="00E573D3">
            <w:pPr>
              <w:contextualSpacing/>
              <w:rPr>
                <w:rFonts w:ascii="Times New Roman" w:eastAsia="Times New Roman" w:hAnsi="Times New Roman" w:cs="Times New Roman"/>
                <w:sz w:val="24"/>
                <w:szCs w:val="24"/>
              </w:rPr>
            </w:pPr>
          </w:p>
          <w:p w14:paraId="48ACB3F5"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18VAC110-20-330 — Labeling of prescription as to content and quantity</w:t>
            </w:r>
          </w:p>
          <w:p w14:paraId="24809AEB" w14:textId="77777777" w:rsidR="00E573D3" w:rsidRPr="006A79F5" w:rsidRDefault="00E573D3" w:rsidP="00E573D3">
            <w:pPr>
              <w:contextualSpacing/>
              <w:rPr>
                <w:rFonts w:ascii="Times New Roman" w:eastAsia="Times New Roman" w:hAnsi="Times New Roman" w:cs="Times New Roman"/>
                <w:sz w:val="24"/>
                <w:szCs w:val="24"/>
              </w:rPr>
            </w:pPr>
          </w:p>
          <w:p w14:paraId="74C3E5D6" w14:textId="77777777"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18VAC110-20-350 — Special packaging</w:t>
            </w:r>
          </w:p>
          <w:p w14:paraId="1A5532FD" w14:textId="77777777" w:rsidR="00E573D3" w:rsidRPr="006A79F5" w:rsidRDefault="00E573D3" w:rsidP="00E573D3">
            <w:pPr>
              <w:contextualSpacing/>
              <w:rPr>
                <w:rFonts w:ascii="Times New Roman" w:eastAsia="Times New Roman" w:hAnsi="Times New Roman" w:cs="Times New Roman"/>
                <w:sz w:val="24"/>
                <w:szCs w:val="24"/>
              </w:rPr>
            </w:pPr>
          </w:p>
          <w:p w14:paraId="72A2A5FD" w14:textId="5191CB48" w:rsidR="00E573D3" w:rsidRPr="006001CD" w:rsidRDefault="00E573D3" w:rsidP="00E573D3">
            <w:pPr>
              <w:pStyle w:val="ListParagraph"/>
              <w:numPr>
                <w:ilvl w:val="0"/>
                <w:numId w:val="102"/>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18VAC110-20-355 — Pharmacy repackaging of drug; records required; labeling requirements</w:t>
            </w:r>
          </w:p>
        </w:tc>
        <w:tc>
          <w:tcPr>
            <w:tcW w:w="4295" w:type="dxa"/>
            <w:tcBorders>
              <w:top w:val="single" w:sz="4" w:space="0" w:color="auto"/>
              <w:left w:val="single" w:sz="4" w:space="0" w:color="auto"/>
              <w:bottom w:val="single" w:sz="4" w:space="0" w:color="auto"/>
              <w:right w:val="single" w:sz="4" w:space="0" w:color="auto"/>
            </w:tcBorders>
          </w:tcPr>
          <w:p w14:paraId="5FC72060"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lastRenderedPageBreak/>
              <w:t>Why is each step of the order process important?</w:t>
            </w:r>
          </w:p>
          <w:p w14:paraId="7531E302" w14:textId="41A6205E"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What is the difference between </w:t>
            </w:r>
            <w:proofErr w:type="spellStart"/>
            <w:r w:rsidRPr="006A79F5">
              <w:rPr>
                <w:rFonts w:ascii="Times New Roman" w:eastAsia="Times New Roman" w:hAnsi="Times New Roman" w:cs="Times New Roman"/>
                <w:sz w:val="24"/>
                <w:szCs w:val="24"/>
              </w:rPr>
              <w:t>quater</w:t>
            </w:r>
            <w:proofErr w:type="spellEnd"/>
            <w:r w:rsidRPr="006A79F5">
              <w:rPr>
                <w:rFonts w:ascii="Times New Roman" w:eastAsia="Times New Roman" w:hAnsi="Times New Roman" w:cs="Times New Roman"/>
                <w:sz w:val="24"/>
                <w:szCs w:val="24"/>
              </w:rPr>
              <w:t xml:space="preserve"> in die ("</w:t>
            </w:r>
            <w:proofErr w:type="spellStart"/>
            <w:r w:rsidRPr="006A79F5">
              <w:rPr>
                <w:rFonts w:ascii="Times New Roman" w:eastAsia="Times New Roman" w:hAnsi="Times New Roman" w:cs="Times New Roman"/>
                <w:sz w:val="24"/>
                <w:szCs w:val="24"/>
              </w:rPr>
              <w:t>q.i.d</w:t>
            </w:r>
            <w:proofErr w:type="spellEnd"/>
            <w:r w:rsidRPr="006A79F5">
              <w:rPr>
                <w:rFonts w:ascii="Times New Roman" w:eastAsia="Times New Roman" w:hAnsi="Times New Roman" w:cs="Times New Roman"/>
                <w:sz w:val="24"/>
                <w:szCs w:val="24"/>
              </w:rPr>
              <w:t>" ) and every hour ("</w:t>
            </w:r>
            <w:proofErr w:type="spellStart"/>
            <w:r w:rsidRPr="006A79F5">
              <w:rPr>
                <w:rFonts w:ascii="Times New Roman" w:eastAsia="Times New Roman" w:hAnsi="Times New Roman" w:cs="Times New Roman"/>
                <w:sz w:val="24"/>
                <w:szCs w:val="24"/>
              </w:rPr>
              <w:t>q.h.</w:t>
            </w:r>
            <w:proofErr w:type="spellEnd"/>
            <w:r w:rsidRPr="006A79F5">
              <w:rPr>
                <w:rFonts w:ascii="Times New Roman" w:eastAsia="Times New Roman" w:hAnsi="Times New Roman" w:cs="Times New Roman"/>
                <w:sz w:val="24"/>
                <w:szCs w:val="24"/>
              </w:rPr>
              <w:t>")?</w:t>
            </w:r>
          </w:p>
          <w:p w14:paraId="15DEAAC2"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What are common abbreviations used to indicate the route of administration?</w:t>
            </w:r>
          </w:p>
          <w:p w14:paraId="1A497EAA"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Why do drugs have lot numbers and expiration dates?</w:t>
            </w:r>
          </w:p>
          <w:p w14:paraId="108CFD5A"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Why is a basic knowledge of human biological functions important when processing a prescription or medication order?</w:t>
            </w:r>
          </w:p>
          <w:p w14:paraId="0BE02503"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What are an </w:t>
            </w:r>
            <w:r w:rsidRPr="002F093A">
              <w:rPr>
                <w:rFonts w:ascii="Times New Roman" w:eastAsia="Times New Roman" w:hAnsi="Times New Roman" w:cs="Times New Roman"/>
                <w:i/>
                <w:iCs/>
                <w:sz w:val="24"/>
                <w:szCs w:val="24"/>
              </w:rPr>
              <w:t>open formulary</w:t>
            </w:r>
            <w:r w:rsidRPr="006A79F5">
              <w:rPr>
                <w:rFonts w:ascii="Times New Roman" w:eastAsia="Times New Roman" w:hAnsi="Times New Roman" w:cs="Times New Roman"/>
                <w:sz w:val="24"/>
                <w:szCs w:val="24"/>
              </w:rPr>
              <w:t xml:space="preserve"> and a </w:t>
            </w:r>
            <w:r w:rsidRPr="002F093A">
              <w:rPr>
                <w:rFonts w:ascii="Times New Roman" w:eastAsia="Times New Roman" w:hAnsi="Times New Roman" w:cs="Times New Roman"/>
                <w:i/>
                <w:iCs/>
                <w:sz w:val="24"/>
                <w:szCs w:val="24"/>
              </w:rPr>
              <w:t>closed formulary</w:t>
            </w:r>
            <w:r w:rsidRPr="006A79F5">
              <w:rPr>
                <w:rFonts w:ascii="Times New Roman" w:eastAsia="Times New Roman" w:hAnsi="Times New Roman" w:cs="Times New Roman"/>
                <w:sz w:val="24"/>
                <w:szCs w:val="24"/>
              </w:rPr>
              <w:t>, and what is the importance of each?</w:t>
            </w:r>
          </w:p>
          <w:p w14:paraId="30F8AA39"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What abbreviations are on the "Do Not Use" list as recommended by The </w:t>
            </w:r>
            <w:r w:rsidRPr="006A79F5">
              <w:rPr>
                <w:rFonts w:ascii="Times New Roman" w:eastAsia="Times New Roman" w:hAnsi="Times New Roman" w:cs="Times New Roman"/>
                <w:sz w:val="24"/>
                <w:szCs w:val="24"/>
              </w:rPr>
              <w:lastRenderedPageBreak/>
              <w:t>Joint Commission (TJC) and Institute for Safe Medication Practices (ISMP)?</w:t>
            </w:r>
          </w:p>
          <w:p w14:paraId="4EA72725"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What are common auxiliary labels affixed to containers?</w:t>
            </w:r>
          </w:p>
          <w:p w14:paraId="7D95997E"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What are the state regulations for tech-to-tech checking of prepared products?</w:t>
            </w:r>
          </w:p>
          <w:p w14:paraId="64C6D052" w14:textId="6F2E7BEB"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Why is verification of the NDC number vitally important?</w:t>
            </w:r>
          </w:p>
        </w:tc>
        <w:tc>
          <w:tcPr>
            <w:tcW w:w="2226" w:type="dxa"/>
            <w:tcBorders>
              <w:top w:val="single" w:sz="4" w:space="0" w:color="auto"/>
              <w:left w:val="single" w:sz="4" w:space="0" w:color="auto"/>
              <w:bottom w:val="single" w:sz="4" w:space="0" w:color="auto"/>
              <w:right w:val="single" w:sz="4" w:space="0" w:color="auto"/>
            </w:tcBorders>
          </w:tcPr>
          <w:p w14:paraId="12F40682" w14:textId="5EB511EE"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12.5</w:t>
            </w:r>
          </w:p>
        </w:tc>
        <w:tc>
          <w:tcPr>
            <w:tcW w:w="2572" w:type="dxa"/>
            <w:tcBorders>
              <w:top w:val="single" w:sz="4" w:space="0" w:color="auto"/>
              <w:left w:val="single" w:sz="4" w:space="0" w:color="auto"/>
              <w:bottom w:val="single" w:sz="4" w:space="0" w:color="auto"/>
              <w:right w:val="single" w:sz="4" w:space="0" w:color="auto"/>
            </w:tcBorders>
          </w:tcPr>
          <w:p w14:paraId="7FD38D4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71E0C89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577B5DC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32C9AC4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7DE30BD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p w14:paraId="559CF5EC" w14:textId="0A4A0E1A"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tc>
      </w:tr>
      <w:tr w:rsidR="00E573D3" w:rsidRPr="009415CB" w14:paraId="17096B2D" w14:textId="0193488A" w:rsidTr="005F0E11">
        <w:tc>
          <w:tcPr>
            <w:tcW w:w="747" w:type="dxa"/>
            <w:tcBorders>
              <w:top w:val="single" w:sz="4" w:space="0" w:color="auto"/>
              <w:left w:val="single" w:sz="4" w:space="0" w:color="auto"/>
              <w:bottom w:val="single" w:sz="4" w:space="0" w:color="auto"/>
              <w:right w:val="single" w:sz="4" w:space="0" w:color="auto"/>
            </w:tcBorders>
          </w:tcPr>
          <w:p w14:paraId="4534D4E6" w14:textId="572DCFD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4268" w:type="dxa"/>
            <w:tcBorders>
              <w:top w:val="single" w:sz="4" w:space="0" w:color="auto"/>
              <w:left w:val="single" w:sz="4" w:space="0" w:color="auto"/>
              <w:bottom w:val="single" w:sz="4" w:space="0" w:color="auto"/>
              <w:right w:val="single" w:sz="4" w:space="0" w:color="auto"/>
            </w:tcBorders>
            <w:hideMark/>
          </w:tcPr>
          <w:p w14:paraId="317E77DC" w14:textId="3037DE31"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Simulate compounding a prescription or medication order. </w:t>
            </w:r>
          </w:p>
        </w:tc>
        <w:tc>
          <w:tcPr>
            <w:tcW w:w="4602" w:type="dxa"/>
            <w:tcBorders>
              <w:top w:val="single" w:sz="4" w:space="0" w:color="auto"/>
              <w:left w:val="single" w:sz="4" w:space="0" w:color="auto"/>
              <w:bottom w:val="single" w:sz="4" w:space="0" w:color="auto"/>
              <w:right w:val="single" w:sz="4" w:space="0" w:color="auto"/>
            </w:tcBorders>
          </w:tcPr>
          <w:p w14:paraId="692F8717" w14:textId="755A6213" w:rsidR="00E573D3" w:rsidRPr="006A79F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Simulation of c</w:t>
            </w:r>
            <w:r w:rsidRPr="006A79F5">
              <w:rPr>
                <w:rFonts w:ascii="Times New Roman" w:eastAsia="Times New Roman" w:hAnsi="Times New Roman" w:cs="Times New Roman"/>
                <w:sz w:val="24"/>
                <w:szCs w:val="24"/>
              </w:rPr>
              <w:t>ompounding an order should include the following:</w:t>
            </w:r>
          </w:p>
          <w:p w14:paraId="5F5E632E" w14:textId="77777777" w:rsidR="00E573D3" w:rsidRPr="006A79F5" w:rsidRDefault="00E573D3" w:rsidP="00E573D3">
            <w:pPr>
              <w:contextualSpacing/>
              <w:rPr>
                <w:rFonts w:ascii="Times New Roman" w:eastAsia="Times New Roman" w:hAnsi="Times New Roman" w:cs="Times New Roman"/>
                <w:sz w:val="24"/>
                <w:szCs w:val="24"/>
              </w:rPr>
            </w:pPr>
          </w:p>
          <w:p w14:paraId="430FD625"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Assemble equipment and/or supplies necessary for compounding the prescription or medication order in accordance with United States Pharmacopeia-National Formulary (USP-NF) standards.</w:t>
            </w:r>
          </w:p>
          <w:p w14:paraId="51971BA3" w14:textId="395795D4"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the </w:t>
            </w:r>
            <w:r w:rsidRPr="006A79F5">
              <w:rPr>
                <w:rFonts w:ascii="Times New Roman" w:eastAsia="Times New Roman" w:hAnsi="Times New Roman" w:cs="Times New Roman"/>
                <w:sz w:val="24"/>
                <w:szCs w:val="24"/>
              </w:rPr>
              <w:t>proper use of all equipment needed to compound the prescription or medication order.</w:t>
            </w:r>
          </w:p>
          <w:p w14:paraId="2D0C2005" w14:textId="3460B2C1"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 xml:space="preserve"> the</w:t>
            </w:r>
            <w:r w:rsidRPr="006A79F5">
              <w:rPr>
                <w:rFonts w:ascii="Times New Roman" w:eastAsia="Times New Roman" w:hAnsi="Times New Roman" w:cs="Times New Roman"/>
                <w:sz w:val="24"/>
                <w:szCs w:val="24"/>
              </w:rPr>
              <w:t xml:space="preserve"> calculations required for usual dosage determinations and preparation of compounded IV admixtures.</w:t>
            </w:r>
          </w:p>
          <w:p w14:paraId="4535378F"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Compound medications (e.g., ointments, reconstituted antibiotic suspensions) for dispensing according to prescription formula or instructions.</w:t>
            </w:r>
          </w:p>
          <w:p w14:paraId="25A13753"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Prepare sterile products.</w:t>
            </w:r>
          </w:p>
          <w:p w14:paraId="34D444D8"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Simulate preparation of chemotherapy.</w:t>
            </w:r>
          </w:p>
          <w:p w14:paraId="4E61D634"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Record preparation and/or ingredients of medications (e.g., lot number, control number, expiration date).</w:t>
            </w:r>
          </w:p>
          <w:p w14:paraId="1A636A86"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Keep all medication containers and supply packages together for the final check by the pharmacist.</w:t>
            </w:r>
          </w:p>
          <w:p w14:paraId="72FA6427" w14:textId="77777777" w:rsidR="00E573D3" w:rsidRPr="006A79F5" w:rsidRDefault="00E573D3" w:rsidP="00E573D3">
            <w:pPr>
              <w:pStyle w:val="ListParagraph"/>
              <w:numPr>
                <w:ilvl w:val="0"/>
                <w:numId w:val="8"/>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Dispose of all waste items in accordance with safety standards.</w:t>
            </w:r>
          </w:p>
          <w:p w14:paraId="3FEBCFA4" w14:textId="77777777" w:rsidR="00E573D3" w:rsidRPr="006A79F5" w:rsidRDefault="00E573D3" w:rsidP="00E573D3">
            <w:pPr>
              <w:contextualSpacing/>
              <w:rPr>
                <w:rFonts w:ascii="Times New Roman" w:eastAsia="Times New Roman" w:hAnsi="Times New Roman" w:cs="Times New Roman"/>
                <w:sz w:val="24"/>
                <w:szCs w:val="24"/>
              </w:rPr>
            </w:pPr>
          </w:p>
          <w:p w14:paraId="536047B2" w14:textId="77777777" w:rsidR="00E573D3" w:rsidRDefault="00E573D3" w:rsidP="00E573D3">
            <w:pPr>
              <w:contextualSpacing/>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See </w:t>
            </w:r>
            <w:hyperlink r:id="rId17" w:history="1">
              <w:r w:rsidRPr="006A79F5">
                <w:rPr>
                  <w:rStyle w:val="Hyperlink"/>
                  <w:rFonts w:ascii="Times New Roman" w:eastAsia="Times New Roman" w:hAnsi="Times New Roman" w:cs="Times New Roman"/>
                  <w:sz w:val="24"/>
                  <w:szCs w:val="24"/>
                </w:rPr>
                <w:t>ASHP 3.15, 3.16, 3.17</w:t>
              </w:r>
            </w:hyperlink>
            <w:r>
              <w:rPr>
                <w:rFonts w:ascii="Times New Roman" w:eastAsia="Times New Roman" w:hAnsi="Times New Roman" w:cs="Times New Roman"/>
                <w:sz w:val="24"/>
                <w:szCs w:val="24"/>
              </w:rPr>
              <w:t>.</w:t>
            </w:r>
          </w:p>
          <w:p w14:paraId="59460056" w14:textId="77777777" w:rsidR="00E573D3" w:rsidRDefault="00E573D3" w:rsidP="00E573D3">
            <w:pPr>
              <w:contextualSpacing/>
              <w:rPr>
                <w:rFonts w:ascii="Times New Roman" w:eastAsia="Times New Roman" w:hAnsi="Times New Roman" w:cs="Times New Roman"/>
                <w:sz w:val="24"/>
                <w:szCs w:val="24"/>
              </w:rPr>
            </w:pPr>
          </w:p>
          <w:p w14:paraId="2EF6CE85" w14:textId="77777777" w:rsidR="00E573D3" w:rsidRPr="006A79F5" w:rsidRDefault="00E573D3" w:rsidP="00E573D3">
            <w:pPr>
              <w:contextualSpacing/>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Code of Virginia Statutes Related to Pharmacy Technicians</w:t>
            </w:r>
          </w:p>
          <w:p w14:paraId="4D5D947D" w14:textId="77777777" w:rsidR="00E573D3" w:rsidRPr="006A79F5" w:rsidRDefault="00E573D3" w:rsidP="00E573D3">
            <w:pPr>
              <w:contextualSpacing/>
              <w:rPr>
                <w:rFonts w:ascii="Times New Roman" w:eastAsia="Times New Roman" w:hAnsi="Times New Roman" w:cs="Times New Roman"/>
                <w:sz w:val="24"/>
                <w:szCs w:val="24"/>
              </w:rPr>
            </w:pPr>
          </w:p>
          <w:p w14:paraId="1A1666E4" w14:textId="77777777"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§54.1-3410.2 — Compounding; pharmacists’ authority to compound under certain conditions; labeling and record maintenance requirements</w:t>
            </w:r>
          </w:p>
          <w:p w14:paraId="6875E662" w14:textId="77777777" w:rsidR="00E573D3" w:rsidRPr="006A79F5" w:rsidRDefault="00E573D3" w:rsidP="00E573D3">
            <w:pPr>
              <w:contextualSpacing/>
              <w:rPr>
                <w:rFonts w:ascii="Times New Roman" w:eastAsia="Times New Roman" w:hAnsi="Times New Roman" w:cs="Times New Roman"/>
                <w:sz w:val="24"/>
                <w:szCs w:val="24"/>
              </w:rPr>
            </w:pPr>
          </w:p>
          <w:p w14:paraId="0E14283A" w14:textId="77777777" w:rsidR="00E573D3" w:rsidRPr="006A79F5" w:rsidRDefault="00E573D3" w:rsidP="00E573D3">
            <w:pPr>
              <w:contextualSpacing/>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Virginia Administrative Code Regulations Governing the Practice of Pharmacy</w:t>
            </w:r>
          </w:p>
          <w:p w14:paraId="3657FEC1" w14:textId="77777777" w:rsidR="00E573D3" w:rsidRPr="006A79F5" w:rsidRDefault="00E573D3" w:rsidP="00E573D3">
            <w:pPr>
              <w:contextualSpacing/>
              <w:rPr>
                <w:rFonts w:ascii="Times New Roman" w:eastAsia="Times New Roman" w:hAnsi="Times New Roman" w:cs="Times New Roman"/>
                <w:sz w:val="24"/>
                <w:szCs w:val="24"/>
              </w:rPr>
            </w:pPr>
          </w:p>
          <w:p w14:paraId="68D5091A" w14:textId="77777777"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18VAC110-20-411 — General Requirements</w:t>
            </w:r>
          </w:p>
          <w:p w14:paraId="4FCB263A" w14:textId="77777777" w:rsidR="00E573D3" w:rsidRPr="006A79F5" w:rsidRDefault="00E573D3" w:rsidP="00E573D3">
            <w:pPr>
              <w:contextualSpacing/>
              <w:rPr>
                <w:rFonts w:ascii="Times New Roman" w:eastAsia="Times New Roman" w:hAnsi="Times New Roman" w:cs="Times New Roman"/>
                <w:sz w:val="24"/>
                <w:szCs w:val="24"/>
              </w:rPr>
            </w:pPr>
          </w:p>
          <w:p w14:paraId="3F865B9B" w14:textId="77777777"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18VAC110-20-412 — Policy and Procedure Manual</w:t>
            </w:r>
          </w:p>
          <w:p w14:paraId="20752FAA" w14:textId="77777777" w:rsidR="00E573D3" w:rsidRPr="006A79F5" w:rsidRDefault="00E573D3" w:rsidP="00E573D3">
            <w:pPr>
              <w:contextualSpacing/>
              <w:rPr>
                <w:rFonts w:ascii="Times New Roman" w:eastAsia="Times New Roman" w:hAnsi="Times New Roman" w:cs="Times New Roman"/>
                <w:sz w:val="24"/>
                <w:szCs w:val="24"/>
              </w:rPr>
            </w:pPr>
          </w:p>
          <w:p w14:paraId="4AB244E1" w14:textId="77777777"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18VAC110-20-413 — Physical and equipment requirements for pharmacies preparing sterile products</w:t>
            </w:r>
          </w:p>
          <w:p w14:paraId="34094774" w14:textId="77777777" w:rsidR="00E573D3" w:rsidRPr="006A79F5" w:rsidRDefault="00E573D3" w:rsidP="00E573D3">
            <w:pPr>
              <w:contextualSpacing/>
              <w:rPr>
                <w:rFonts w:ascii="Times New Roman" w:eastAsia="Times New Roman" w:hAnsi="Times New Roman" w:cs="Times New Roman"/>
                <w:sz w:val="24"/>
                <w:szCs w:val="24"/>
              </w:rPr>
            </w:pPr>
          </w:p>
          <w:p w14:paraId="6306ED34" w14:textId="77777777"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18VAC110-20-414 — Labeling requirements</w:t>
            </w:r>
          </w:p>
          <w:p w14:paraId="1BC6C959" w14:textId="77777777" w:rsidR="00E573D3" w:rsidRPr="006A79F5" w:rsidRDefault="00E573D3" w:rsidP="00E573D3">
            <w:pPr>
              <w:contextualSpacing/>
              <w:rPr>
                <w:rFonts w:ascii="Times New Roman" w:eastAsia="Times New Roman" w:hAnsi="Times New Roman" w:cs="Times New Roman"/>
                <w:sz w:val="24"/>
                <w:szCs w:val="24"/>
              </w:rPr>
            </w:pPr>
          </w:p>
          <w:p w14:paraId="34270C90" w14:textId="77777777"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18VAC110-20-415 — Quality Assurance</w:t>
            </w:r>
          </w:p>
          <w:p w14:paraId="5919B0C0" w14:textId="77777777" w:rsidR="00E573D3" w:rsidRPr="006A79F5" w:rsidRDefault="00E573D3" w:rsidP="00E573D3">
            <w:pPr>
              <w:contextualSpacing/>
              <w:rPr>
                <w:rFonts w:ascii="Times New Roman" w:eastAsia="Times New Roman" w:hAnsi="Times New Roman" w:cs="Times New Roman"/>
                <w:sz w:val="24"/>
                <w:szCs w:val="24"/>
              </w:rPr>
            </w:pPr>
          </w:p>
          <w:p w14:paraId="14112ABF" w14:textId="499E97AE" w:rsidR="00E573D3" w:rsidRPr="006001CD" w:rsidRDefault="00E573D3" w:rsidP="00E573D3">
            <w:pPr>
              <w:pStyle w:val="ListParagraph"/>
              <w:numPr>
                <w:ilvl w:val="0"/>
                <w:numId w:val="103"/>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18VAC110-20-416 — Regulations for Sterile Compounding</w:t>
            </w:r>
          </w:p>
        </w:tc>
        <w:tc>
          <w:tcPr>
            <w:tcW w:w="4295" w:type="dxa"/>
            <w:tcBorders>
              <w:top w:val="single" w:sz="4" w:space="0" w:color="auto"/>
              <w:left w:val="single" w:sz="4" w:space="0" w:color="auto"/>
              <w:bottom w:val="single" w:sz="4" w:space="0" w:color="auto"/>
              <w:right w:val="single" w:sz="4" w:space="0" w:color="auto"/>
            </w:tcBorders>
          </w:tcPr>
          <w:p w14:paraId="5B6FB722"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lastRenderedPageBreak/>
              <w:t>What is the logic of each step in the procedure for cleaning a laminar flow biological safety cabinet?</w:t>
            </w:r>
          </w:p>
          <w:p w14:paraId="67D181B8"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What does the term </w:t>
            </w:r>
            <w:r w:rsidRPr="002F093A">
              <w:rPr>
                <w:rFonts w:ascii="Times New Roman" w:eastAsia="Times New Roman" w:hAnsi="Times New Roman" w:cs="Times New Roman"/>
                <w:i/>
                <w:iCs/>
                <w:sz w:val="24"/>
                <w:szCs w:val="24"/>
              </w:rPr>
              <w:t>calibration</w:t>
            </w:r>
            <w:r w:rsidRPr="006A79F5">
              <w:rPr>
                <w:rFonts w:ascii="Times New Roman" w:eastAsia="Times New Roman" w:hAnsi="Times New Roman" w:cs="Times New Roman"/>
                <w:sz w:val="24"/>
                <w:szCs w:val="24"/>
              </w:rPr>
              <w:t xml:space="preserve"> mean as it refers to equipment commonly used in pharmacy practice?</w:t>
            </w:r>
          </w:p>
          <w:p w14:paraId="6B6A5F09"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Why is documentation important in compounding?</w:t>
            </w:r>
          </w:p>
          <w:p w14:paraId="6ACCCB63"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Why are storage and stability information important when compounding a product?</w:t>
            </w:r>
          </w:p>
          <w:p w14:paraId="4DA37D31"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What are USP compounding standards?</w:t>
            </w:r>
          </w:p>
          <w:p w14:paraId="14068DC1"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What are the definitions for </w:t>
            </w:r>
            <w:r w:rsidRPr="002F093A">
              <w:rPr>
                <w:rFonts w:ascii="Times New Roman" w:eastAsia="Times New Roman" w:hAnsi="Times New Roman" w:cs="Times New Roman"/>
                <w:i/>
                <w:iCs/>
                <w:sz w:val="24"/>
                <w:szCs w:val="24"/>
              </w:rPr>
              <w:t>TPN</w:t>
            </w:r>
            <w:r w:rsidRPr="006A79F5">
              <w:rPr>
                <w:rFonts w:ascii="Times New Roman" w:eastAsia="Times New Roman" w:hAnsi="Times New Roman" w:cs="Times New Roman"/>
                <w:sz w:val="24"/>
                <w:szCs w:val="24"/>
              </w:rPr>
              <w:t xml:space="preserve">, </w:t>
            </w:r>
            <w:r w:rsidRPr="002F093A">
              <w:rPr>
                <w:rFonts w:ascii="Times New Roman" w:eastAsia="Times New Roman" w:hAnsi="Times New Roman" w:cs="Times New Roman"/>
                <w:i/>
                <w:iCs/>
                <w:sz w:val="24"/>
                <w:szCs w:val="24"/>
              </w:rPr>
              <w:t>TPA</w:t>
            </w:r>
            <w:r w:rsidRPr="006A79F5">
              <w:rPr>
                <w:rFonts w:ascii="Times New Roman" w:eastAsia="Times New Roman" w:hAnsi="Times New Roman" w:cs="Times New Roman"/>
                <w:sz w:val="24"/>
                <w:szCs w:val="24"/>
              </w:rPr>
              <w:t xml:space="preserve">, </w:t>
            </w:r>
            <w:r w:rsidRPr="002F093A">
              <w:rPr>
                <w:rFonts w:ascii="Times New Roman" w:eastAsia="Times New Roman" w:hAnsi="Times New Roman" w:cs="Times New Roman"/>
                <w:i/>
                <w:iCs/>
                <w:sz w:val="24"/>
                <w:szCs w:val="24"/>
              </w:rPr>
              <w:t>IVPB</w:t>
            </w:r>
            <w:r w:rsidRPr="006A79F5">
              <w:rPr>
                <w:rFonts w:ascii="Times New Roman" w:eastAsia="Times New Roman" w:hAnsi="Times New Roman" w:cs="Times New Roman"/>
                <w:sz w:val="24"/>
                <w:szCs w:val="24"/>
              </w:rPr>
              <w:t xml:space="preserve">, </w:t>
            </w:r>
            <w:r w:rsidRPr="002F093A">
              <w:rPr>
                <w:rFonts w:ascii="Times New Roman" w:eastAsia="Times New Roman" w:hAnsi="Times New Roman" w:cs="Times New Roman"/>
                <w:i/>
                <w:iCs/>
                <w:sz w:val="24"/>
                <w:szCs w:val="24"/>
              </w:rPr>
              <w:t>IV</w:t>
            </w:r>
            <w:r w:rsidRPr="006A79F5">
              <w:rPr>
                <w:rFonts w:ascii="Times New Roman" w:eastAsia="Times New Roman" w:hAnsi="Times New Roman" w:cs="Times New Roman"/>
                <w:sz w:val="24"/>
                <w:szCs w:val="24"/>
              </w:rPr>
              <w:t xml:space="preserve">, and </w:t>
            </w:r>
            <w:r w:rsidRPr="002F093A">
              <w:rPr>
                <w:rFonts w:ascii="Times New Roman" w:eastAsia="Times New Roman" w:hAnsi="Times New Roman" w:cs="Times New Roman"/>
                <w:i/>
                <w:iCs/>
                <w:sz w:val="24"/>
                <w:szCs w:val="24"/>
              </w:rPr>
              <w:t>LVP</w:t>
            </w:r>
            <w:r w:rsidRPr="006A79F5">
              <w:rPr>
                <w:rFonts w:ascii="Times New Roman" w:eastAsia="Times New Roman" w:hAnsi="Times New Roman" w:cs="Times New Roman"/>
                <w:sz w:val="24"/>
                <w:szCs w:val="24"/>
              </w:rPr>
              <w:t xml:space="preserve">? What are </w:t>
            </w:r>
            <w:r w:rsidRPr="002F093A">
              <w:rPr>
                <w:rFonts w:ascii="Times New Roman" w:eastAsia="Times New Roman" w:hAnsi="Times New Roman" w:cs="Times New Roman"/>
                <w:i/>
                <w:iCs/>
                <w:sz w:val="24"/>
                <w:szCs w:val="24"/>
              </w:rPr>
              <w:t>piggybacks</w:t>
            </w:r>
            <w:r w:rsidRPr="006A79F5">
              <w:rPr>
                <w:rFonts w:ascii="Times New Roman" w:eastAsia="Times New Roman" w:hAnsi="Times New Roman" w:cs="Times New Roman"/>
                <w:sz w:val="24"/>
                <w:szCs w:val="24"/>
              </w:rPr>
              <w:t>?</w:t>
            </w:r>
          </w:p>
          <w:p w14:paraId="5A78ED7E" w14:textId="77777777" w:rsidR="00E573D3" w:rsidRPr="006A79F5" w:rsidRDefault="00E573D3" w:rsidP="00E573D3">
            <w:pPr>
              <w:pStyle w:val="ListParagraph"/>
              <w:numPr>
                <w:ilvl w:val="1"/>
                <w:numId w:val="19"/>
              </w:numPr>
              <w:ind w:left="69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Total Parenteral Nutrition</w:t>
            </w:r>
          </w:p>
          <w:p w14:paraId="6C3BE671" w14:textId="77777777" w:rsidR="00E573D3" w:rsidRPr="006A79F5" w:rsidRDefault="00E573D3" w:rsidP="00E573D3">
            <w:pPr>
              <w:pStyle w:val="ListParagraph"/>
              <w:numPr>
                <w:ilvl w:val="1"/>
                <w:numId w:val="19"/>
              </w:numPr>
              <w:ind w:left="69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Tissue Plasminogen Activator</w:t>
            </w:r>
          </w:p>
          <w:p w14:paraId="51047DED" w14:textId="77777777" w:rsidR="00E573D3" w:rsidRPr="006A79F5" w:rsidRDefault="00E573D3" w:rsidP="00E573D3">
            <w:pPr>
              <w:pStyle w:val="ListParagraph"/>
              <w:numPr>
                <w:ilvl w:val="1"/>
                <w:numId w:val="19"/>
              </w:numPr>
              <w:ind w:left="69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Intravenous piggyback</w:t>
            </w:r>
          </w:p>
          <w:p w14:paraId="71A19502" w14:textId="345FD71F" w:rsidR="00E573D3" w:rsidRDefault="00E573D3" w:rsidP="00E573D3">
            <w:pPr>
              <w:pStyle w:val="ListParagraph"/>
              <w:numPr>
                <w:ilvl w:val="1"/>
                <w:numId w:val="19"/>
              </w:numPr>
              <w:ind w:left="69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Large Volume Parenteral</w:t>
            </w:r>
          </w:p>
        </w:tc>
        <w:tc>
          <w:tcPr>
            <w:tcW w:w="2226" w:type="dxa"/>
            <w:tcBorders>
              <w:top w:val="single" w:sz="4" w:space="0" w:color="auto"/>
              <w:left w:val="single" w:sz="4" w:space="0" w:color="auto"/>
              <w:bottom w:val="single" w:sz="4" w:space="0" w:color="auto"/>
              <w:right w:val="single" w:sz="4" w:space="0" w:color="auto"/>
            </w:tcBorders>
          </w:tcPr>
          <w:p w14:paraId="059A8F0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11.5, 12.5 </w:t>
            </w:r>
          </w:p>
          <w:p w14:paraId="41AD4BD0" w14:textId="58531006"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560BAA9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89BACE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2745228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p w14:paraId="2249DA7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064E45F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0A527588" w14:textId="03DF0CEB"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tc>
      </w:tr>
      <w:tr w:rsidR="00E573D3" w:rsidRPr="009415CB" w14:paraId="72C0F061" w14:textId="18739A02" w:rsidTr="005F0E11">
        <w:tc>
          <w:tcPr>
            <w:tcW w:w="747" w:type="dxa"/>
            <w:tcBorders>
              <w:top w:val="single" w:sz="4" w:space="0" w:color="auto"/>
              <w:left w:val="single" w:sz="4" w:space="0" w:color="auto"/>
              <w:bottom w:val="single" w:sz="4" w:space="0" w:color="auto"/>
              <w:right w:val="single" w:sz="4" w:space="0" w:color="auto"/>
            </w:tcBorders>
          </w:tcPr>
          <w:p w14:paraId="05286BAB" w14:textId="7CFBA0E4"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4268" w:type="dxa"/>
            <w:tcBorders>
              <w:top w:val="single" w:sz="4" w:space="0" w:color="auto"/>
              <w:left w:val="single" w:sz="4" w:space="0" w:color="auto"/>
              <w:bottom w:val="single" w:sz="4" w:space="0" w:color="auto"/>
              <w:right w:val="single" w:sz="4" w:space="0" w:color="auto"/>
            </w:tcBorders>
            <w:hideMark/>
          </w:tcPr>
          <w:p w14:paraId="5F616C52" w14:textId="0141840B"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Provide medication to a patient or patient's representative. </w:t>
            </w:r>
          </w:p>
        </w:tc>
        <w:tc>
          <w:tcPr>
            <w:tcW w:w="4602" w:type="dxa"/>
            <w:tcBorders>
              <w:top w:val="single" w:sz="4" w:space="0" w:color="auto"/>
              <w:left w:val="single" w:sz="4" w:space="0" w:color="auto"/>
              <w:bottom w:val="single" w:sz="4" w:space="0" w:color="auto"/>
              <w:right w:val="single" w:sz="4" w:space="0" w:color="auto"/>
            </w:tcBorders>
          </w:tcPr>
          <w:p w14:paraId="737AA427" w14:textId="53FCF716" w:rsidR="00E573D3" w:rsidRPr="006A79F5" w:rsidRDefault="00E573D3" w:rsidP="00E573D3">
            <w:pPr>
              <w:contextualSpacing/>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Provision of medication should include the following:</w:t>
            </w:r>
          </w:p>
          <w:p w14:paraId="42F85FB5" w14:textId="77777777" w:rsidR="00E573D3" w:rsidRPr="006A79F5" w:rsidRDefault="00E573D3" w:rsidP="00E573D3">
            <w:pPr>
              <w:contextualSpacing/>
              <w:rPr>
                <w:rFonts w:ascii="Times New Roman" w:eastAsia="Times New Roman" w:hAnsi="Times New Roman" w:cs="Times New Roman"/>
                <w:sz w:val="24"/>
                <w:szCs w:val="24"/>
              </w:rPr>
            </w:pPr>
          </w:p>
          <w:p w14:paraId="3C4E9EAF" w14:textId="6F1DD7A7" w:rsidR="00E573D3" w:rsidRDefault="00E573D3" w:rsidP="00E573D3">
            <w:pPr>
              <w:pStyle w:val="ListParagraph"/>
              <w:numPr>
                <w:ilvl w:val="0"/>
                <w:numId w:val="9"/>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lastRenderedPageBreak/>
              <w:t xml:space="preserve">Verify identification of </w:t>
            </w:r>
            <w:r>
              <w:rPr>
                <w:rFonts w:ascii="Times New Roman" w:eastAsia="Times New Roman" w:hAnsi="Times New Roman" w:cs="Times New Roman"/>
                <w:sz w:val="24"/>
                <w:szCs w:val="24"/>
              </w:rPr>
              <w:t xml:space="preserve">the </w:t>
            </w:r>
            <w:r w:rsidRPr="006A79F5">
              <w:rPr>
                <w:rFonts w:ascii="Times New Roman" w:eastAsia="Times New Roman" w:hAnsi="Times New Roman" w:cs="Times New Roman"/>
                <w:sz w:val="24"/>
                <w:szCs w:val="24"/>
              </w:rPr>
              <w:t>recipient by facility policy.</w:t>
            </w:r>
          </w:p>
          <w:p w14:paraId="34D5AAD6" w14:textId="072B5595" w:rsidR="00E573D3" w:rsidRPr="006A79F5" w:rsidRDefault="00E573D3" w:rsidP="00E573D3">
            <w:pPr>
              <w:pStyle w:val="ListParagraph"/>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instructions on the medication and relaying instructions prior to delivering it to the patient or patient’s representative.</w:t>
            </w:r>
          </w:p>
          <w:p w14:paraId="3AA4301D" w14:textId="6E09F39F" w:rsidR="00E573D3" w:rsidRPr="00AD2175" w:rsidRDefault="00E573D3" w:rsidP="00E573D3">
            <w:pPr>
              <w:pStyle w:val="ListParagraph"/>
              <w:numPr>
                <w:ilvl w:val="0"/>
                <w:numId w:val="9"/>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Deliver medication to a patient</w:t>
            </w:r>
            <w:r>
              <w:rPr>
                <w:rFonts w:ascii="Times New Roman" w:eastAsia="Times New Roman" w:hAnsi="Times New Roman" w:cs="Times New Roman"/>
                <w:sz w:val="24"/>
                <w:szCs w:val="24"/>
              </w:rPr>
              <w:t xml:space="preserve"> or </w:t>
            </w:r>
            <w:r w:rsidRPr="006A79F5">
              <w:rPr>
                <w:rFonts w:ascii="Times New Roman" w:eastAsia="Times New Roman" w:hAnsi="Times New Roman" w:cs="Times New Roman"/>
                <w:sz w:val="24"/>
                <w:szCs w:val="24"/>
              </w:rPr>
              <w:t>patient</w:t>
            </w:r>
            <w:r>
              <w:rPr>
                <w:rFonts w:ascii="Times New Roman" w:eastAsia="Times New Roman" w:hAnsi="Times New Roman" w:cs="Times New Roman"/>
                <w:sz w:val="24"/>
                <w:szCs w:val="24"/>
              </w:rPr>
              <w:t>’</w:t>
            </w:r>
            <w:r w:rsidRPr="006A79F5">
              <w:rPr>
                <w:rFonts w:ascii="Times New Roman" w:eastAsia="Times New Roman" w:hAnsi="Times New Roman" w:cs="Times New Roman"/>
                <w:sz w:val="24"/>
                <w:szCs w:val="24"/>
              </w:rPr>
              <w:t>s representative (e.g., by hand, mail, pneumatic tube, robotics).</w:t>
            </w:r>
          </w:p>
          <w:p w14:paraId="0A89744E" w14:textId="201F28DC" w:rsidR="00E573D3" w:rsidRPr="006A79F5" w:rsidRDefault="00E573D3" w:rsidP="00E573D3">
            <w:pPr>
              <w:pStyle w:val="ListParagraph"/>
              <w:numPr>
                <w:ilvl w:val="0"/>
                <w:numId w:val="9"/>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Place medication in </w:t>
            </w:r>
            <w:r>
              <w:rPr>
                <w:rFonts w:ascii="Times New Roman" w:eastAsia="Times New Roman" w:hAnsi="Times New Roman" w:cs="Times New Roman"/>
                <w:sz w:val="24"/>
                <w:szCs w:val="24"/>
              </w:rPr>
              <w:t xml:space="preserve">a </w:t>
            </w:r>
            <w:r w:rsidRPr="006A79F5">
              <w:rPr>
                <w:rFonts w:ascii="Times New Roman" w:eastAsia="Times New Roman" w:hAnsi="Times New Roman" w:cs="Times New Roman"/>
                <w:sz w:val="24"/>
                <w:szCs w:val="24"/>
              </w:rPr>
              <w:t>dispensing system (e.g., unit-dose cart, robotics).</w:t>
            </w:r>
          </w:p>
          <w:p w14:paraId="5F97793B" w14:textId="141733E5" w:rsidR="00E573D3" w:rsidRPr="006A79F5" w:rsidRDefault="00E573D3" w:rsidP="00E573D3">
            <w:pPr>
              <w:pStyle w:val="ListParagraph"/>
              <w:numPr>
                <w:ilvl w:val="0"/>
                <w:numId w:val="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Document delivery </w:t>
            </w:r>
            <w:r w:rsidRPr="006A79F5">
              <w:rPr>
                <w:rFonts w:ascii="Times New Roman" w:eastAsia="Times New Roman" w:hAnsi="Times New Roman" w:cs="Times New Roman"/>
                <w:sz w:val="24"/>
                <w:szCs w:val="24"/>
              </w:rPr>
              <w:t>of prescription medication.</w:t>
            </w:r>
          </w:p>
          <w:p w14:paraId="7CB8764F" w14:textId="56F94EEC" w:rsidR="00E573D3" w:rsidRPr="006A79F5" w:rsidRDefault="00E573D3" w:rsidP="00E573D3">
            <w:pPr>
              <w:pStyle w:val="ListParagraph"/>
              <w:numPr>
                <w:ilvl w:val="0"/>
                <w:numId w:val="9"/>
              </w:numPr>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 xml:space="preserve">Maintain confidentiality of </w:t>
            </w:r>
            <w:r>
              <w:rPr>
                <w:rFonts w:ascii="Times New Roman" w:eastAsia="Times New Roman" w:hAnsi="Times New Roman" w:cs="Times New Roman"/>
                <w:sz w:val="24"/>
                <w:szCs w:val="24"/>
              </w:rPr>
              <w:t xml:space="preserve">the </w:t>
            </w:r>
            <w:r w:rsidRPr="006A79F5">
              <w:rPr>
                <w:rFonts w:ascii="Times New Roman" w:eastAsia="Times New Roman" w:hAnsi="Times New Roman" w:cs="Times New Roman"/>
                <w:sz w:val="24"/>
                <w:szCs w:val="24"/>
              </w:rPr>
              <w:t>transaction.</w:t>
            </w:r>
          </w:p>
          <w:p w14:paraId="378570DD" w14:textId="0E9AABC2" w:rsidR="00E573D3" w:rsidRDefault="00E573D3" w:rsidP="00E573D3">
            <w:pPr>
              <w:contextualSpacing/>
              <w:rPr>
                <w:rFonts w:ascii="Times New Roman" w:eastAsia="Times New Roman" w:hAnsi="Times New Roman" w:cs="Times New Roman"/>
                <w:sz w:val="24"/>
                <w:szCs w:val="24"/>
              </w:rPr>
            </w:pPr>
          </w:p>
        </w:tc>
        <w:tc>
          <w:tcPr>
            <w:tcW w:w="4295" w:type="dxa"/>
            <w:tcBorders>
              <w:top w:val="single" w:sz="4" w:space="0" w:color="auto"/>
              <w:left w:val="single" w:sz="4" w:space="0" w:color="auto"/>
              <w:bottom w:val="single" w:sz="4" w:space="0" w:color="auto"/>
              <w:right w:val="single" w:sz="4" w:space="0" w:color="auto"/>
            </w:tcBorders>
          </w:tcPr>
          <w:p w14:paraId="72670E60"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lastRenderedPageBreak/>
              <w:t xml:space="preserve">What is an </w:t>
            </w:r>
            <w:r w:rsidRPr="002F093A">
              <w:rPr>
                <w:rFonts w:ascii="Times New Roman" w:eastAsia="Times New Roman" w:hAnsi="Times New Roman" w:cs="Times New Roman"/>
                <w:i/>
                <w:iCs/>
                <w:sz w:val="24"/>
                <w:szCs w:val="24"/>
              </w:rPr>
              <w:t>investigational drug</w:t>
            </w:r>
            <w:r w:rsidRPr="006A79F5">
              <w:rPr>
                <w:rFonts w:ascii="Times New Roman" w:eastAsia="Times New Roman" w:hAnsi="Times New Roman" w:cs="Times New Roman"/>
                <w:sz w:val="24"/>
                <w:szCs w:val="24"/>
              </w:rPr>
              <w:t>? Why are such drugs important?</w:t>
            </w:r>
          </w:p>
          <w:p w14:paraId="769F7A93"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lastRenderedPageBreak/>
              <w:t>Who may participate in the use of an investigational drug?</w:t>
            </w:r>
          </w:p>
          <w:p w14:paraId="5F2E436D" w14:textId="77777777" w:rsidR="00E573D3" w:rsidRPr="006A79F5"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What types of documentation are associated with the distribution of controlled substances?</w:t>
            </w:r>
          </w:p>
          <w:p w14:paraId="1547976B" w14:textId="1BFD4681"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6A79F5">
              <w:rPr>
                <w:rFonts w:ascii="Times New Roman" w:eastAsia="Times New Roman" w:hAnsi="Times New Roman" w:cs="Times New Roman"/>
                <w:sz w:val="24"/>
                <w:szCs w:val="24"/>
              </w:rPr>
              <w:t>What types of systems exist to dispense and store</w:t>
            </w:r>
            <w:r>
              <w:rPr>
                <w:rFonts w:ascii="Times New Roman" w:eastAsia="Times New Roman" w:hAnsi="Times New Roman" w:cs="Times New Roman"/>
                <w:sz w:val="24"/>
                <w:szCs w:val="24"/>
              </w:rPr>
              <w:t xml:space="preserve"> </w:t>
            </w:r>
            <w:r w:rsidRPr="006A79F5">
              <w:rPr>
                <w:rFonts w:ascii="Times New Roman" w:eastAsia="Times New Roman" w:hAnsi="Times New Roman" w:cs="Times New Roman"/>
                <w:sz w:val="24"/>
                <w:szCs w:val="24"/>
              </w:rPr>
              <w:t>controlled substances?</w:t>
            </w:r>
          </w:p>
        </w:tc>
        <w:tc>
          <w:tcPr>
            <w:tcW w:w="2226" w:type="dxa"/>
            <w:tcBorders>
              <w:top w:val="single" w:sz="4" w:space="0" w:color="auto"/>
              <w:left w:val="single" w:sz="4" w:space="0" w:color="auto"/>
              <w:bottom w:val="single" w:sz="4" w:space="0" w:color="auto"/>
              <w:right w:val="single" w:sz="4" w:space="0" w:color="auto"/>
            </w:tcBorders>
          </w:tcPr>
          <w:p w14:paraId="7738ECC1" w14:textId="3715B4B0"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12.5</w:t>
            </w:r>
          </w:p>
        </w:tc>
        <w:tc>
          <w:tcPr>
            <w:tcW w:w="2572" w:type="dxa"/>
            <w:tcBorders>
              <w:top w:val="single" w:sz="4" w:space="0" w:color="auto"/>
              <w:left w:val="single" w:sz="4" w:space="0" w:color="auto"/>
              <w:bottom w:val="single" w:sz="4" w:space="0" w:color="auto"/>
              <w:right w:val="single" w:sz="4" w:space="0" w:color="auto"/>
            </w:tcBorders>
          </w:tcPr>
          <w:p w14:paraId="1EFF545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4532D3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5FAD692"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p w14:paraId="43068A5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Medical Terminology</w:t>
            </w:r>
          </w:p>
          <w:p w14:paraId="6CF5E34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301CF30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p w14:paraId="25E7F52A" w14:textId="77777777" w:rsidR="00E573D3" w:rsidRDefault="00E573D3" w:rsidP="00E573D3">
            <w:pPr>
              <w:rPr>
                <w:rFonts w:ascii="Times New Roman" w:eastAsia="Times New Roman" w:hAnsi="Times New Roman" w:cs="Times New Roman"/>
                <w:sz w:val="24"/>
                <w:szCs w:val="24"/>
              </w:rPr>
            </w:pPr>
          </w:p>
        </w:tc>
      </w:tr>
      <w:tr w:rsidR="00E573D3" w:rsidRPr="009415CB" w14:paraId="1807E8E0" w14:textId="4EB51174" w:rsidTr="005F0E11">
        <w:tc>
          <w:tcPr>
            <w:tcW w:w="747" w:type="dxa"/>
            <w:tcBorders>
              <w:top w:val="single" w:sz="4" w:space="0" w:color="auto"/>
              <w:left w:val="single" w:sz="4" w:space="0" w:color="auto"/>
              <w:bottom w:val="single" w:sz="4" w:space="0" w:color="auto"/>
              <w:right w:val="single" w:sz="4" w:space="0" w:color="auto"/>
            </w:tcBorders>
          </w:tcPr>
          <w:p w14:paraId="60B84DC7" w14:textId="1FF47D9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4268" w:type="dxa"/>
            <w:tcBorders>
              <w:top w:val="single" w:sz="4" w:space="0" w:color="auto"/>
              <w:left w:val="single" w:sz="4" w:space="0" w:color="auto"/>
              <w:bottom w:val="single" w:sz="4" w:space="0" w:color="auto"/>
              <w:right w:val="single" w:sz="4" w:space="0" w:color="auto"/>
            </w:tcBorders>
            <w:hideMark/>
          </w:tcPr>
          <w:p w14:paraId="6ED2A728" w14:textId="6AC2A30B"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Assist with data collection and analysis for quality assurance and for patient safety. </w:t>
            </w:r>
          </w:p>
        </w:tc>
        <w:tc>
          <w:tcPr>
            <w:tcW w:w="4602" w:type="dxa"/>
            <w:tcBorders>
              <w:top w:val="single" w:sz="4" w:space="0" w:color="auto"/>
              <w:left w:val="single" w:sz="4" w:space="0" w:color="auto"/>
              <w:bottom w:val="single" w:sz="4" w:space="0" w:color="auto"/>
              <w:right w:val="single" w:sz="4" w:space="0" w:color="auto"/>
            </w:tcBorders>
          </w:tcPr>
          <w:p w14:paraId="4968D166" w14:textId="7400AF06"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 xml:space="preserve">Assistance should include methods used to increase patient safety by decreasing </w:t>
            </w:r>
            <w:r>
              <w:rPr>
                <w:rFonts w:ascii="Times New Roman" w:eastAsia="Times New Roman" w:hAnsi="Times New Roman" w:cs="Times New Roman"/>
                <w:sz w:val="24"/>
                <w:szCs w:val="24"/>
              </w:rPr>
              <w:t>medication</w:t>
            </w:r>
            <w:r w:rsidRPr="00052A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errors</w:t>
            </w:r>
            <w:r w:rsidRPr="00052A31">
              <w:rPr>
                <w:rFonts w:ascii="Times New Roman" w:eastAsia="Times New Roman" w:hAnsi="Times New Roman" w:cs="Times New Roman"/>
                <w:sz w:val="24"/>
                <w:szCs w:val="24"/>
              </w:rPr>
              <w:t xml:space="preserve"> through detecting, reporting, analyzing, and correcting errors. Methods should include</w:t>
            </w:r>
          </w:p>
          <w:p w14:paraId="55362386" w14:textId="77777777" w:rsidR="00E573D3" w:rsidRPr="00052A31" w:rsidRDefault="00E573D3" w:rsidP="00E573D3">
            <w:pPr>
              <w:contextualSpacing/>
              <w:rPr>
                <w:rFonts w:ascii="Times New Roman" w:eastAsia="Times New Roman" w:hAnsi="Times New Roman" w:cs="Times New Roman"/>
                <w:sz w:val="24"/>
                <w:szCs w:val="24"/>
              </w:rPr>
            </w:pPr>
          </w:p>
          <w:p w14:paraId="18FDB3FC" w14:textId="77777777"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double-checking one's own work</w:t>
            </w:r>
          </w:p>
          <w:p w14:paraId="57EE7807" w14:textId="77777777"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having another pharmacy technician double-check work</w:t>
            </w:r>
          </w:p>
          <w:p w14:paraId="727F8832" w14:textId="77777777"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having a pharmacist double-check work</w:t>
            </w:r>
          </w:p>
          <w:p w14:paraId="2198D655" w14:textId="7639BD05"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 xml:space="preserve">investigating situations where a </w:t>
            </w:r>
            <w:r>
              <w:rPr>
                <w:rFonts w:ascii="Times New Roman" w:eastAsia="Times New Roman" w:hAnsi="Times New Roman" w:cs="Times New Roman"/>
                <w:sz w:val="24"/>
                <w:szCs w:val="24"/>
              </w:rPr>
              <w:t>medication</w:t>
            </w:r>
            <w:r w:rsidRPr="00052A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error</w:t>
            </w:r>
            <w:r w:rsidRPr="00052A31">
              <w:rPr>
                <w:rFonts w:ascii="Times New Roman" w:eastAsia="Times New Roman" w:hAnsi="Times New Roman" w:cs="Times New Roman"/>
                <w:sz w:val="24"/>
                <w:szCs w:val="24"/>
              </w:rPr>
              <w:t xml:space="preserve"> is common, such as missing doses; extra doses; look-alike, sound-alike drugs (LASA)</w:t>
            </w:r>
          </w:p>
          <w:p w14:paraId="7F635191" w14:textId="77777777"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reporting and correcting errors, as needed</w:t>
            </w:r>
          </w:p>
          <w:p w14:paraId="203D2DF3" w14:textId="77777777"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analyzing the role of safety organizations in the prevention of errors</w:t>
            </w:r>
          </w:p>
          <w:p w14:paraId="661889EF" w14:textId="77777777" w:rsidR="00E573D3" w:rsidRPr="00052A31" w:rsidRDefault="00E573D3" w:rsidP="00E573D3">
            <w:pPr>
              <w:pStyle w:val="ListParagraph"/>
              <w:numPr>
                <w:ilvl w:val="0"/>
                <w:numId w:val="10"/>
              </w:numPr>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lastRenderedPageBreak/>
              <w:t xml:space="preserve">defining </w:t>
            </w:r>
          </w:p>
          <w:p w14:paraId="56707AAD" w14:textId="66921FD5"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hyperlink r:id="rId18" w:history="1">
              <w:r w:rsidRPr="00052A31">
                <w:rPr>
                  <w:rStyle w:val="Hyperlink"/>
                  <w:rFonts w:ascii="Times New Roman" w:eastAsia="Times New Roman" w:hAnsi="Times New Roman" w:cs="Times New Roman"/>
                  <w:i/>
                  <w:iCs/>
                  <w:sz w:val="24"/>
                  <w:szCs w:val="24"/>
                </w:rPr>
                <w:t>Institute for Safe Medical Practices (ISMP)</w:t>
              </w:r>
            </w:hyperlink>
            <w:r w:rsidRPr="00052A31">
              <w:rPr>
                <w:rFonts w:ascii="Times New Roman" w:eastAsia="Times New Roman" w:hAnsi="Times New Roman" w:cs="Times New Roman"/>
                <w:i/>
                <w:iCs/>
                <w:sz w:val="24"/>
                <w:szCs w:val="24"/>
              </w:rPr>
              <w:t xml:space="preserve"> </w:t>
            </w:r>
          </w:p>
          <w:p w14:paraId="341F2B6B" w14:textId="45F9EE5E"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hyperlink r:id="rId19" w:history="1">
              <w:r w:rsidRPr="00052A31">
                <w:rPr>
                  <w:rStyle w:val="Hyperlink"/>
                  <w:rFonts w:ascii="Times New Roman" w:eastAsia="Times New Roman" w:hAnsi="Times New Roman" w:cs="Times New Roman"/>
                  <w:i/>
                  <w:iCs/>
                  <w:sz w:val="24"/>
                  <w:szCs w:val="24"/>
                </w:rPr>
                <w:t>The Joint Commission</w:t>
              </w:r>
            </w:hyperlink>
            <w:r w:rsidRPr="00052A31">
              <w:rPr>
                <w:rFonts w:ascii="Times New Roman" w:eastAsia="Times New Roman" w:hAnsi="Times New Roman" w:cs="Times New Roman"/>
                <w:i/>
                <w:iCs/>
                <w:sz w:val="24"/>
                <w:szCs w:val="24"/>
              </w:rPr>
              <w:t xml:space="preserve"> </w:t>
            </w:r>
          </w:p>
          <w:p w14:paraId="2AD18948" w14:textId="7DB11FFB"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hyperlink r:id="rId20" w:history="1">
              <w:r w:rsidRPr="00052A31">
                <w:rPr>
                  <w:rStyle w:val="Hyperlink"/>
                  <w:rFonts w:ascii="Times New Roman" w:eastAsia="Times New Roman" w:hAnsi="Times New Roman" w:cs="Times New Roman"/>
                  <w:i/>
                  <w:iCs/>
                  <w:sz w:val="24"/>
                  <w:szCs w:val="24"/>
                </w:rPr>
                <w:t>MedWatch</w:t>
              </w:r>
            </w:hyperlink>
            <w:r w:rsidRPr="00052A31">
              <w:rPr>
                <w:rFonts w:ascii="Times New Roman" w:eastAsia="Times New Roman" w:hAnsi="Times New Roman" w:cs="Times New Roman"/>
                <w:i/>
                <w:iCs/>
                <w:sz w:val="24"/>
                <w:szCs w:val="24"/>
              </w:rPr>
              <w:t xml:space="preserve"> </w:t>
            </w:r>
          </w:p>
          <w:p w14:paraId="438C47BA" w14:textId="77777777"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r w:rsidRPr="00052A31">
              <w:rPr>
                <w:rFonts w:ascii="Times New Roman" w:eastAsia="Times New Roman" w:hAnsi="Times New Roman" w:cs="Times New Roman"/>
                <w:i/>
                <w:iCs/>
                <w:sz w:val="24"/>
                <w:szCs w:val="24"/>
              </w:rPr>
              <w:t>black box warning</w:t>
            </w:r>
          </w:p>
          <w:p w14:paraId="77A889BA" w14:textId="77777777"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r w:rsidRPr="00052A31">
              <w:rPr>
                <w:rFonts w:ascii="Times New Roman" w:eastAsia="Times New Roman" w:hAnsi="Times New Roman" w:cs="Times New Roman"/>
                <w:i/>
                <w:iCs/>
                <w:sz w:val="24"/>
                <w:szCs w:val="24"/>
              </w:rPr>
              <w:t>contraindications</w:t>
            </w:r>
          </w:p>
          <w:p w14:paraId="17B898A3" w14:textId="77777777"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r w:rsidRPr="00052A31">
              <w:rPr>
                <w:rFonts w:ascii="Times New Roman" w:eastAsia="Times New Roman" w:hAnsi="Times New Roman" w:cs="Times New Roman"/>
                <w:i/>
                <w:iCs/>
                <w:sz w:val="24"/>
                <w:szCs w:val="24"/>
              </w:rPr>
              <w:t>off-label use</w:t>
            </w:r>
          </w:p>
          <w:p w14:paraId="1FC466A1" w14:textId="72F2DB4A"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hyperlink r:id="rId21" w:history="1">
              <w:r w:rsidRPr="00052A31">
                <w:rPr>
                  <w:rStyle w:val="Hyperlink"/>
                  <w:rFonts w:ascii="Times New Roman" w:eastAsia="Times New Roman" w:hAnsi="Times New Roman" w:cs="Times New Roman"/>
                  <w:i/>
                  <w:iCs/>
                  <w:sz w:val="24"/>
                  <w:szCs w:val="24"/>
                </w:rPr>
                <w:t>National Coordinating Council for Medication Error Reporting and Prevention (NCC MERP)</w:t>
              </w:r>
            </w:hyperlink>
            <w:r w:rsidRPr="00052A31">
              <w:rPr>
                <w:rFonts w:ascii="Times New Roman" w:eastAsia="Times New Roman" w:hAnsi="Times New Roman" w:cs="Times New Roman"/>
                <w:i/>
                <w:iCs/>
                <w:sz w:val="24"/>
                <w:szCs w:val="24"/>
              </w:rPr>
              <w:t xml:space="preserve"> </w:t>
            </w:r>
          </w:p>
          <w:p w14:paraId="4CA1F7EB" w14:textId="77777777"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r w:rsidRPr="00052A31">
              <w:rPr>
                <w:rFonts w:ascii="Times New Roman" w:eastAsia="Times New Roman" w:hAnsi="Times New Roman" w:cs="Times New Roman"/>
                <w:i/>
                <w:iCs/>
                <w:sz w:val="24"/>
                <w:szCs w:val="24"/>
              </w:rPr>
              <w:t>Institute of Medicine (IOM)</w:t>
            </w:r>
          </w:p>
          <w:p w14:paraId="7CB0CC82" w14:textId="55E5BCA1" w:rsidR="00E573D3" w:rsidRPr="00052A31" w:rsidRDefault="00E573D3" w:rsidP="00E573D3">
            <w:pPr>
              <w:pStyle w:val="ListParagraph"/>
              <w:numPr>
                <w:ilvl w:val="1"/>
                <w:numId w:val="10"/>
              </w:numPr>
              <w:ind w:left="1100"/>
              <w:rPr>
                <w:rFonts w:ascii="Times New Roman" w:eastAsia="Times New Roman" w:hAnsi="Times New Roman" w:cs="Times New Roman"/>
                <w:i/>
                <w:iCs/>
                <w:sz w:val="24"/>
                <w:szCs w:val="24"/>
              </w:rPr>
            </w:pPr>
            <w:hyperlink r:id="rId22" w:history="1">
              <w:r w:rsidRPr="00052A31">
                <w:rPr>
                  <w:rStyle w:val="Hyperlink"/>
                  <w:rFonts w:ascii="Times New Roman" w:eastAsia="Times New Roman" w:hAnsi="Times New Roman" w:cs="Times New Roman"/>
                  <w:i/>
                  <w:iCs/>
                  <w:sz w:val="24"/>
                  <w:szCs w:val="24"/>
                </w:rPr>
                <w:t>Risk Evaluation and Mitigation Strategies (REMS)</w:t>
              </w:r>
            </w:hyperlink>
            <w:r w:rsidRPr="00052A31">
              <w:rPr>
                <w:rFonts w:ascii="Times New Roman" w:eastAsia="Times New Roman" w:hAnsi="Times New Roman" w:cs="Times New Roman"/>
                <w:i/>
                <w:iCs/>
                <w:sz w:val="24"/>
                <w:szCs w:val="24"/>
              </w:rPr>
              <w:t xml:space="preserve"> </w:t>
            </w:r>
          </w:p>
          <w:p w14:paraId="1AD3EF0A" w14:textId="77777777" w:rsidR="00E573D3" w:rsidRPr="00052A31" w:rsidRDefault="00E573D3" w:rsidP="00E573D3">
            <w:pPr>
              <w:contextualSpacing/>
              <w:rPr>
                <w:rFonts w:ascii="Times New Roman" w:eastAsia="Times New Roman" w:hAnsi="Times New Roman" w:cs="Times New Roman"/>
                <w:sz w:val="24"/>
                <w:szCs w:val="24"/>
              </w:rPr>
            </w:pPr>
          </w:p>
          <w:p w14:paraId="0EDAFB19" w14:textId="4D346AC5" w:rsidR="00E573D3"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 xml:space="preserve">See </w:t>
            </w:r>
            <w:hyperlink r:id="rId23" w:history="1">
              <w:r w:rsidRPr="00052A31">
                <w:rPr>
                  <w:rStyle w:val="Hyperlink"/>
                  <w:rFonts w:ascii="Times New Roman" w:eastAsia="Times New Roman" w:hAnsi="Times New Roman" w:cs="Times New Roman"/>
                  <w:sz w:val="24"/>
                  <w:szCs w:val="24"/>
                </w:rPr>
                <w:t>ASHP 3.13</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17B03E1D" w14:textId="556A6F2E" w:rsidR="00E573D3" w:rsidRPr="00052A31" w:rsidRDefault="00E573D3" w:rsidP="00E573D3">
            <w:pPr>
              <w:pStyle w:val="ListParagraph"/>
              <w:numPr>
                <w:ilvl w:val="0"/>
                <w:numId w:val="19"/>
              </w:numPr>
              <w:ind w:left="336"/>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lastRenderedPageBreak/>
              <w:t xml:space="preserve">What are the characteristics of an effective pharmacy department's approach to preventing medication </w:t>
            </w:r>
            <w:r>
              <w:rPr>
                <w:rFonts w:ascii="Times New Roman" w:eastAsia="Times New Roman" w:hAnsi="Times New Roman" w:cs="Times New Roman"/>
                <w:sz w:val="24"/>
                <w:szCs w:val="24"/>
              </w:rPr>
              <w:t>errors</w:t>
            </w:r>
            <w:r w:rsidRPr="00052A31">
              <w:rPr>
                <w:rFonts w:ascii="Times New Roman" w:eastAsia="Times New Roman" w:hAnsi="Times New Roman" w:cs="Times New Roman"/>
                <w:sz w:val="24"/>
                <w:szCs w:val="24"/>
              </w:rPr>
              <w:t>?</w:t>
            </w:r>
          </w:p>
          <w:p w14:paraId="5F4B9275" w14:textId="77777777" w:rsidR="00E573D3" w:rsidRPr="00052A31" w:rsidRDefault="00E573D3" w:rsidP="00E573D3">
            <w:pPr>
              <w:pStyle w:val="ListParagraph"/>
              <w:numPr>
                <w:ilvl w:val="0"/>
                <w:numId w:val="19"/>
              </w:numPr>
              <w:ind w:left="336"/>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What roles do automation and information technology play in preventing drug misadventures?</w:t>
            </w:r>
          </w:p>
          <w:p w14:paraId="713E8DFC" w14:textId="77777777" w:rsidR="00E573D3" w:rsidRPr="00052A31" w:rsidRDefault="00E573D3" w:rsidP="00E573D3">
            <w:pPr>
              <w:pStyle w:val="ListParagraph"/>
              <w:numPr>
                <w:ilvl w:val="0"/>
                <w:numId w:val="19"/>
              </w:numPr>
              <w:ind w:left="336"/>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What are the basic features of some common programs for reporting medication misadventures?</w:t>
            </w:r>
          </w:p>
          <w:p w14:paraId="07D9E394" w14:textId="6A177468" w:rsidR="00E573D3" w:rsidRPr="00052A31" w:rsidRDefault="00E573D3" w:rsidP="00E573D3">
            <w:pPr>
              <w:pStyle w:val="ListParagraph"/>
              <w:numPr>
                <w:ilvl w:val="0"/>
                <w:numId w:val="19"/>
              </w:numPr>
              <w:ind w:left="336"/>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 xml:space="preserve">is </w:t>
            </w:r>
            <w:r w:rsidRPr="00AD2175">
              <w:rPr>
                <w:rFonts w:ascii="Times New Roman" w:eastAsia="Times New Roman" w:hAnsi="Times New Roman" w:cs="Times New Roman"/>
                <w:i/>
                <w:iCs/>
                <w:sz w:val="24"/>
                <w:szCs w:val="24"/>
              </w:rPr>
              <w:t>SALAD</w:t>
            </w:r>
            <w:r>
              <w:rPr>
                <w:rFonts w:ascii="Times New Roman" w:eastAsia="Times New Roman" w:hAnsi="Times New Roman" w:cs="Times New Roman"/>
                <w:sz w:val="24"/>
                <w:szCs w:val="24"/>
              </w:rPr>
              <w:t xml:space="preserve"> or </w:t>
            </w:r>
            <w:r w:rsidRPr="00AD2175">
              <w:rPr>
                <w:rFonts w:ascii="Times New Roman" w:eastAsia="Times New Roman" w:hAnsi="Times New Roman" w:cs="Times New Roman"/>
                <w:i/>
                <w:iCs/>
                <w:sz w:val="24"/>
                <w:szCs w:val="24"/>
              </w:rPr>
              <w:t>LASA</w:t>
            </w:r>
            <w:r>
              <w:rPr>
                <w:rFonts w:ascii="Times New Roman" w:eastAsia="Times New Roman" w:hAnsi="Times New Roman" w:cs="Times New Roman"/>
                <w:sz w:val="24"/>
                <w:szCs w:val="24"/>
              </w:rPr>
              <w:t>?</w:t>
            </w:r>
          </w:p>
          <w:p w14:paraId="01DF9F04" w14:textId="30F9E437"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 xml:space="preserve">What systems can be implemented to avoid misadventures due to </w:t>
            </w:r>
            <w:r w:rsidRPr="00292EE7">
              <w:rPr>
                <w:rFonts w:ascii="Times New Roman" w:eastAsia="Times New Roman" w:hAnsi="Times New Roman" w:cs="Times New Roman"/>
                <w:sz w:val="24"/>
                <w:szCs w:val="24"/>
              </w:rPr>
              <w:t>SALAD</w:t>
            </w:r>
            <w:r>
              <w:rPr>
                <w:rFonts w:ascii="Times New Roman" w:eastAsia="Times New Roman" w:hAnsi="Times New Roman" w:cs="Times New Roman"/>
                <w:sz w:val="24"/>
                <w:szCs w:val="24"/>
              </w:rPr>
              <w:t xml:space="preserve"> or LASA?</w:t>
            </w:r>
          </w:p>
        </w:tc>
        <w:tc>
          <w:tcPr>
            <w:tcW w:w="2226" w:type="dxa"/>
            <w:tcBorders>
              <w:top w:val="single" w:sz="4" w:space="0" w:color="auto"/>
              <w:left w:val="single" w:sz="4" w:space="0" w:color="auto"/>
              <w:bottom w:val="single" w:sz="4" w:space="0" w:color="auto"/>
              <w:right w:val="single" w:sz="4" w:space="0" w:color="auto"/>
            </w:tcBorders>
          </w:tcPr>
          <w:p w14:paraId="4BAAF13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11.6, 11.7, 12.5, 12.6, 12.7</w:t>
            </w:r>
          </w:p>
          <w:p w14:paraId="6640B4A7" w14:textId="77F4E10F"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61A55F6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0494A1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36ACD24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p w14:paraId="1F0C2A9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30CB98A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0DAD4EA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p w14:paraId="136B7263" w14:textId="4CAE8D9E"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9415CB" w14:paraId="1C73BAF2" w14:textId="1C0FF6AA" w:rsidTr="005F0E11">
        <w:tc>
          <w:tcPr>
            <w:tcW w:w="747" w:type="dxa"/>
            <w:tcBorders>
              <w:top w:val="single" w:sz="4" w:space="0" w:color="auto"/>
              <w:left w:val="single" w:sz="4" w:space="0" w:color="auto"/>
              <w:bottom w:val="single" w:sz="4" w:space="0" w:color="auto"/>
              <w:right w:val="single" w:sz="4" w:space="0" w:color="auto"/>
            </w:tcBorders>
          </w:tcPr>
          <w:p w14:paraId="47F7A95D" w14:textId="5A95F535"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4268" w:type="dxa"/>
            <w:tcBorders>
              <w:top w:val="single" w:sz="4" w:space="0" w:color="auto"/>
              <w:left w:val="single" w:sz="4" w:space="0" w:color="auto"/>
              <w:bottom w:val="single" w:sz="4" w:space="0" w:color="auto"/>
              <w:right w:val="single" w:sz="4" w:space="0" w:color="auto"/>
            </w:tcBorders>
            <w:hideMark/>
          </w:tcPr>
          <w:p w14:paraId="027D8B82" w14:textId="198CC1E8"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billing and accounting functions for pharmacy functions and goods. </w:t>
            </w:r>
          </w:p>
        </w:tc>
        <w:tc>
          <w:tcPr>
            <w:tcW w:w="4602" w:type="dxa"/>
            <w:tcBorders>
              <w:top w:val="single" w:sz="4" w:space="0" w:color="auto"/>
              <w:left w:val="single" w:sz="4" w:space="0" w:color="auto"/>
              <w:bottom w:val="single" w:sz="4" w:space="0" w:color="auto"/>
              <w:right w:val="single" w:sz="4" w:space="0" w:color="auto"/>
            </w:tcBorders>
          </w:tcPr>
          <w:p w14:paraId="4F944CD3" w14:textId="77777777"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Performance should include functions such as</w:t>
            </w:r>
          </w:p>
          <w:p w14:paraId="07541339" w14:textId="77777777" w:rsidR="00E573D3" w:rsidRPr="00052A31" w:rsidRDefault="00E573D3" w:rsidP="00E573D3">
            <w:pPr>
              <w:contextualSpacing/>
              <w:rPr>
                <w:rFonts w:ascii="Times New Roman" w:eastAsia="Times New Roman" w:hAnsi="Times New Roman" w:cs="Times New Roman"/>
                <w:sz w:val="24"/>
                <w:szCs w:val="24"/>
              </w:rPr>
            </w:pPr>
          </w:p>
          <w:p w14:paraId="3F7219A5"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auditing</w:t>
            </w:r>
          </w:p>
          <w:p w14:paraId="174EA1AA"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tiers</w:t>
            </w:r>
          </w:p>
          <w:p w14:paraId="3E9CBE9D"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DAW code</w:t>
            </w:r>
          </w:p>
          <w:p w14:paraId="1E496E4B"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day's supply</w:t>
            </w:r>
          </w:p>
          <w:p w14:paraId="0219043F"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deductible/donut hole/gap</w:t>
            </w:r>
          </w:p>
          <w:p w14:paraId="14C4A5ED"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coupons</w:t>
            </w:r>
          </w:p>
          <w:p w14:paraId="571E420D"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personal charge accounts</w:t>
            </w:r>
          </w:p>
          <w:p w14:paraId="3ED8CC1B"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third-party rejections</w:t>
            </w:r>
          </w:p>
          <w:p w14:paraId="1E1B0A6B"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third-party reconciliations</w:t>
            </w:r>
          </w:p>
          <w:p w14:paraId="0E6B5FD9"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census maintenance</w:t>
            </w:r>
          </w:p>
          <w:p w14:paraId="4848CB6B"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state-managed insurance programs</w:t>
            </w:r>
          </w:p>
          <w:p w14:paraId="2BB09B91"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co-pay, co-insurance, dual co-pay (e.g., generic vs. brand)</w:t>
            </w:r>
          </w:p>
          <w:p w14:paraId="314CDF65"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maximum allowable cost (MAC)</w:t>
            </w:r>
          </w:p>
          <w:p w14:paraId="6D22F7BC"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usual, customary, and reasonable (UCR) price</w:t>
            </w:r>
          </w:p>
          <w:p w14:paraId="7186E386" w14:textId="77777777" w:rsidR="00E573D3" w:rsidRPr="0061111C" w:rsidRDefault="00E573D3" w:rsidP="00E573D3">
            <w:pPr>
              <w:pStyle w:val="ListParagraph"/>
              <w:numPr>
                <w:ilvl w:val="0"/>
                <w:numId w:val="11"/>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out-of-pocket costs</w:t>
            </w:r>
          </w:p>
          <w:p w14:paraId="03931A4D" w14:textId="77777777" w:rsidR="00E573D3" w:rsidRDefault="00E573D3" w:rsidP="00E573D3">
            <w:pPr>
              <w:contextualSpacing/>
              <w:rPr>
                <w:rFonts w:ascii="Times New Roman" w:eastAsia="Times New Roman" w:hAnsi="Times New Roman" w:cs="Times New Roman"/>
                <w:sz w:val="24"/>
                <w:szCs w:val="24"/>
              </w:rPr>
            </w:pPr>
          </w:p>
          <w:p w14:paraId="5ED3922D" w14:textId="7FE4B224"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Other categories</w:t>
            </w:r>
          </w:p>
          <w:p w14:paraId="759BA3FB" w14:textId="77777777" w:rsidR="00E573D3" w:rsidRPr="00052A31" w:rsidRDefault="00E573D3" w:rsidP="00E573D3">
            <w:pPr>
              <w:contextualSpacing/>
              <w:rPr>
                <w:rFonts w:ascii="Times New Roman" w:eastAsia="Times New Roman" w:hAnsi="Times New Roman" w:cs="Times New Roman"/>
                <w:sz w:val="24"/>
                <w:szCs w:val="24"/>
              </w:rPr>
            </w:pPr>
          </w:p>
          <w:p w14:paraId="6EEEDA01" w14:textId="77777777"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Insurance information</w:t>
            </w:r>
          </w:p>
          <w:p w14:paraId="5C2E4216" w14:textId="77777777" w:rsidR="00E573D3" w:rsidRPr="00052A31" w:rsidRDefault="00E573D3" w:rsidP="00E573D3">
            <w:pPr>
              <w:contextualSpacing/>
              <w:rPr>
                <w:rFonts w:ascii="Times New Roman" w:eastAsia="Times New Roman" w:hAnsi="Times New Roman" w:cs="Times New Roman"/>
                <w:sz w:val="24"/>
                <w:szCs w:val="24"/>
              </w:rPr>
            </w:pPr>
          </w:p>
          <w:p w14:paraId="75AA2B38"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formulary</w:t>
            </w:r>
          </w:p>
          <w:p w14:paraId="1C48EC65"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prescription drug benefits card</w:t>
            </w:r>
          </w:p>
          <w:p w14:paraId="34A1ABA5" w14:textId="77777777" w:rsidR="00E573D3" w:rsidRPr="0061111C" w:rsidRDefault="00E573D3" w:rsidP="00E573D3">
            <w:pPr>
              <w:pStyle w:val="ListParagraph"/>
              <w:numPr>
                <w:ilvl w:val="1"/>
                <w:numId w:val="12"/>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patient ID number</w:t>
            </w:r>
          </w:p>
          <w:p w14:paraId="3942A153" w14:textId="77777777" w:rsidR="00E573D3" w:rsidRPr="0061111C" w:rsidRDefault="00E573D3" w:rsidP="00E573D3">
            <w:pPr>
              <w:pStyle w:val="ListParagraph"/>
              <w:numPr>
                <w:ilvl w:val="1"/>
                <w:numId w:val="12"/>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group number</w:t>
            </w:r>
          </w:p>
          <w:p w14:paraId="76523361" w14:textId="2D56BC6A" w:rsidR="00E573D3" w:rsidRPr="0061111C" w:rsidRDefault="00E573D3" w:rsidP="00E573D3">
            <w:pPr>
              <w:pStyle w:val="ListParagraph"/>
              <w:numPr>
                <w:ilvl w:val="1"/>
                <w:numId w:val="12"/>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co-pay amount</w:t>
            </w:r>
          </w:p>
          <w:p w14:paraId="4A89FA43"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referrals</w:t>
            </w:r>
          </w:p>
          <w:p w14:paraId="2A52B714"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prior authorization</w:t>
            </w:r>
          </w:p>
          <w:p w14:paraId="424652D5"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primary care physician</w:t>
            </w:r>
          </w:p>
          <w:p w14:paraId="1EE483AE"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search of insurance database for coverage</w:t>
            </w:r>
          </w:p>
          <w:p w14:paraId="3F9C7CEF"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state, federal, and third-party insurance payer</w:t>
            </w:r>
          </w:p>
          <w:p w14:paraId="7171A4AE" w14:textId="77777777" w:rsidR="00E573D3" w:rsidRPr="0061111C" w:rsidRDefault="00E573D3" w:rsidP="00E573D3">
            <w:pPr>
              <w:pStyle w:val="ListParagraph"/>
              <w:numPr>
                <w:ilvl w:val="0"/>
                <w:numId w:val="12"/>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communication of co-pay information to patient</w:t>
            </w:r>
          </w:p>
          <w:p w14:paraId="6DBA6465" w14:textId="77777777" w:rsidR="00E573D3" w:rsidRDefault="00E573D3" w:rsidP="00E573D3">
            <w:pPr>
              <w:contextualSpacing/>
              <w:rPr>
                <w:rFonts w:ascii="Times New Roman" w:eastAsia="Times New Roman" w:hAnsi="Times New Roman" w:cs="Times New Roman"/>
                <w:sz w:val="24"/>
                <w:szCs w:val="24"/>
              </w:rPr>
            </w:pPr>
          </w:p>
          <w:p w14:paraId="2FC78878" w14:textId="7DCAF232"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Payment consideration</w:t>
            </w:r>
          </w:p>
          <w:p w14:paraId="14CB34BE" w14:textId="77777777" w:rsidR="00E573D3" w:rsidRPr="00052A31" w:rsidRDefault="00E573D3" w:rsidP="00E573D3">
            <w:pPr>
              <w:contextualSpacing/>
              <w:rPr>
                <w:rFonts w:ascii="Times New Roman" w:eastAsia="Times New Roman" w:hAnsi="Times New Roman" w:cs="Times New Roman"/>
                <w:sz w:val="24"/>
                <w:szCs w:val="24"/>
              </w:rPr>
            </w:pPr>
          </w:p>
          <w:p w14:paraId="52B32BFF" w14:textId="77777777" w:rsidR="00E573D3" w:rsidRPr="0061111C" w:rsidRDefault="00E573D3" w:rsidP="00E573D3">
            <w:pPr>
              <w:pStyle w:val="ListParagraph"/>
              <w:numPr>
                <w:ilvl w:val="0"/>
                <w:numId w:val="13"/>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electronic payment processing</w:t>
            </w:r>
          </w:p>
          <w:p w14:paraId="3EABC0B6" w14:textId="77777777" w:rsidR="00E573D3" w:rsidRPr="0061111C" w:rsidRDefault="00E573D3" w:rsidP="00E573D3">
            <w:pPr>
              <w:pStyle w:val="ListParagraph"/>
              <w:numPr>
                <w:ilvl w:val="0"/>
                <w:numId w:val="13"/>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online adjudication</w:t>
            </w:r>
          </w:p>
          <w:p w14:paraId="5E0CCF3F" w14:textId="77777777" w:rsidR="00E573D3" w:rsidRPr="0061111C" w:rsidRDefault="00E573D3" w:rsidP="00E573D3">
            <w:pPr>
              <w:pStyle w:val="ListParagraph"/>
              <w:numPr>
                <w:ilvl w:val="0"/>
                <w:numId w:val="13"/>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Medication Therapy Management (MTM) billing process</w:t>
            </w:r>
          </w:p>
          <w:p w14:paraId="7F4AE9A3" w14:textId="77777777" w:rsidR="00E573D3" w:rsidRDefault="00E573D3" w:rsidP="00E573D3">
            <w:pPr>
              <w:contextualSpacing/>
              <w:rPr>
                <w:rFonts w:ascii="Times New Roman" w:eastAsia="Times New Roman" w:hAnsi="Times New Roman" w:cs="Times New Roman"/>
                <w:sz w:val="24"/>
                <w:szCs w:val="24"/>
              </w:rPr>
            </w:pPr>
          </w:p>
          <w:p w14:paraId="2C778884" w14:textId="65B5820C"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Prescription Essentials</w:t>
            </w:r>
          </w:p>
          <w:p w14:paraId="00BD07A0" w14:textId="77777777" w:rsidR="00E573D3" w:rsidRPr="00052A31" w:rsidRDefault="00E573D3" w:rsidP="00E573D3">
            <w:pPr>
              <w:contextualSpacing/>
              <w:rPr>
                <w:rFonts w:ascii="Times New Roman" w:eastAsia="Times New Roman" w:hAnsi="Times New Roman" w:cs="Times New Roman"/>
                <w:sz w:val="24"/>
                <w:szCs w:val="24"/>
              </w:rPr>
            </w:pPr>
          </w:p>
          <w:p w14:paraId="6EDA262A" w14:textId="77777777" w:rsidR="00E573D3" w:rsidRPr="0061111C" w:rsidRDefault="00E573D3" w:rsidP="00E573D3">
            <w:pPr>
              <w:pStyle w:val="ListParagraph"/>
              <w:numPr>
                <w:ilvl w:val="0"/>
                <w:numId w:val="14"/>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Pharmacy Benefits Manager (PBM)</w:t>
            </w:r>
          </w:p>
          <w:p w14:paraId="41F71D6F" w14:textId="77777777" w:rsidR="00E573D3" w:rsidRPr="0061111C" w:rsidRDefault="00E573D3" w:rsidP="00E573D3">
            <w:pPr>
              <w:pStyle w:val="ListParagraph"/>
              <w:numPr>
                <w:ilvl w:val="0"/>
                <w:numId w:val="14"/>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generic and therapeutic substitution</w:t>
            </w:r>
          </w:p>
          <w:p w14:paraId="4030FA39" w14:textId="77777777" w:rsidR="00E573D3" w:rsidRPr="0061111C" w:rsidRDefault="00E573D3" w:rsidP="00E573D3">
            <w:pPr>
              <w:pStyle w:val="ListParagraph"/>
              <w:numPr>
                <w:ilvl w:val="0"/>
                <w:numId w:val="14"/>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limits</w:t>
            </w:r>
          </w:p>
          <w:p w14:paraId="31FC40D0" w14:textId="77777777" w:rsidR="00E573D3" w:rsidRPr="0061111C" w:rsidRDefault="00E573D3" w:rsidP="00E573D3">
            <w:pPr>
              <w:pStyle w:val="ListParagraph"/>
              <w:numPr>
                <w:ilvl w:val="1"/>
                <w:numId w:val="14"/>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quantity-per-fill</w:t>
            </w:r>
          </w:p>
          <w:p w14:paraId="354F38D1" w14:textId="77777777" w:rsidR="00E573D3" w:rsidRPr="0061111C" w:rsidRDefault="00E573D3" w:rsidP="00E573D3">
            <w:pPr>
              <w:pStyle w:val="ListParagraph"/>
              <w:numPr>
                <w:ilvl w:val="1"/>
                <w:numId w:val="14"/>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number of refills</w:t>
            </w:r>
          </w:p>
          <w:p w14:paraId="3B4367D1" w14:textId="77777777" w:rsidR="00E573D3" w:rsidRPr="0061111C" w:rsidRDefault="00E573D3" w:rsidP="00E573D3">
            <w:pPr>
              <w:pStyle w:val="ListParagraph"/>
              <w:numPr>
                <w:ilvl w:val="1"/>
                <w:numId w:val="14"/>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time between refills</w:t>
            </w:r>
          </w:p>
          <w:p w14:paraId="23F2981E" w14:textId="77777777" w:rsidR="00E573D3" w:rsidRPr="0061111C" w:rsidRDefault="00E573D3" w:rsidP="00E573D3">
            <w:pPr>
              <w:pStyle w:val="ListParagraph"/>
              <w:numPr>
                <w:ilvl w:val="1"/>
                <w:numId w:val="14"/>
              </w:numPr>
              <w:ind w:left="1063"/>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dose</w:t>
            </w:r>
          </w:p>
          <w:p w14:paraId="56563D9A" w14:textId="4B446F71" w:rsidR="00E573D3" w:rsidRPr="0061111C" w:rsidRDefault="00E573D3" w:rsidP="00E573D3">
            <w:pPr>
              <w:pStyle w:val="ListParagraph"/>
              <w:numPr>
                <w:ilvl w:val="0"/>
                <w:numId w:val="14"/>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lastRenderedPageBreak/>
              <w:t>readily retrievable signature logs and prescriptions</w:t>
            </w:r>
          </w:p>
          <w:p w14:paraId="5366E895" w14:textId="77777777" w:rsidR="00E573D3" w:rsidRDefault="00E573D3" w:rsidP="00E573D3">
            <w:pPr>
              <w:contextualSpacing/>
              <w:rPr>
                <w:rFonts w:ascii="Times New Roman" w:eastAsia="Times New Roman" w:hAnsi="Times New Roman" w:cs="Times New Roman"/>
                <w:sz w:val="24"/>
                <w:szCs w:val="24"/>
              </w:rPr>
            </w:pPr>
          </w:p>
          <w:p w14:paraId="3E9CF114" w14:textId="1B74301F" w:rsidR="00E573D3" w:rsidRPr="00052A31"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Insurance types and providers</w:t>
            </w:r>
          </w:p>
          <w:p w14:paraId="25D9655B" w14:textId="77777777" w:rsidR="00E573D3" w:rsidRPr="00052A31" w:rsidRDefault="00E573D3" w:rsidP="00E573D3">
            <w:pPr>
              <w:contextualSpacing/>
              <w:rPr>
                <w:rFonts w:ascii="Times New Roman" w:eastAsia="Times New Roman" w:hAnsi="Times New Roman" w:cs="Times New Roman"/>
                <w:sz w:val="24"/>
                <w:szCs w:val="24"/>
              </w:rPr>
            </w:pPr>
          </w:p>
          <w:p w14:paraId="20122CC7" w14:textId="77777777" w:rsidR="00E573D3" w:rsidRPr="0061111C" w:rsidRDefault="00E573D3" w:rsidP="00E573D3">
            <w:pPr>
              <w:pStyle w:val="ListParagraph"/>
              <w:numPr>
                <w:ilvl w:val="0"/>
                <w:numId w:val="15"/>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Exclusive Provider Organization (EPO), Preferred Provider Organization (PPO), Health Maintenance Organization (HMO), Health Savings Account (HSA), Point of Service Plan (POS), and Patient Centered Medical Home (PCMH)</w:t>
            </w:r>
          </w:p>
          <w:p w14:paraId="5524E836" w14:textId="77777777" w:rsidR="00E573D3" w:rsidRDefault="00E573D3" w:rsidP="00E573D3">
            <w:pPr>
              <w:pStyle w:val="ListParagraph"/>
              <w:numPr>
                <w:ilvl w:val="0"/>
                <w:numId w:val="15"/>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workers’ compensation, Consolidated Omnibus Budget Reconciliation Act (COBRA), disability insurance, and manufacturer sponsored patient assistance programs</w:t>
            </w:r>
          </w:p>
          <w:p w14:paraId="744C842A" w14:textId="3130A3EB" w:rsidR="00E573D3" w:rsidRPr="0061111C" w:rsidRDefault="00E573D3" w:rsidP="00E573D3">
            <w:pPr>
              <w:pStyle w:val="ListParagraph"/>
              <w:numPr>
                <w:ilvl w:val="0"/>
                <w:numId w:val="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Hospice</w:t>
            </w:r>
            <w:r w:rsidRPr="0061111C">
              <w:rPr>
                <w:rFonts w:ascii="Times New Roman" w:eastAsia="Times New Roman" w:hAnsi="Times New Roman" w:cs="Times New Roman"/>
                <w:sz w:val="24"/>
                <w:szCs w:val="24"/>
              </w:rPr>
              <w:t xml:space="preserve">. </w:t>
            </w:r>
          </w:p>
          <w:p w14:paraId="4F02B459" w14:textId="77777777" w:rsidR="00E573D3" w:rsidRDefault="00E573D3" w:rsidP="00E573D3">
            <w:pPr>
              <w:contextualSpacing/>
              <w:rPr>
                <w:rFonts w:ascii="Times New Roman" w:eastAsia="Times New Roman" w:hAnsi="Times New Roman" w:cs="Times New Roman"/>
                <w:sz w:val="24"/>
                <w:szCs w:val="24"/>
              </w:rPr>
            </w:pPr>
          </w:p>
          <w:p w14:paraId="1317A403" w14:textId="78F010E6" w:rsidR="00E573D3" w:rsidRDefault="00E573D3" w:rsidP="00E573D3">
            <w:pPr>
              <w:contextualSpacing/>
              <w:rPr>
                <w:rFonts w:ascii="Times New Roman" w:eastAsia="Times New Roman" w:hAnsi="Times New Roman" w:cs="Times New Roman"/>
                <w:sz w:val="24"/>
                <w:szCs w:val="24"/>
              </w:rPr>
            </w:pPr>
            <w:r w:rsidRPr="00052A31">
              <w:rPr>
                <w:rFonts w:ascii="Times New Roman" w:eastAsia="Times New Roman" w:hAnsi="Times New Roman" w:cs="Times New Roman"/>
                <w:sz w:val="24"/>
                <w:szCs w:val="24"/>
              </w:rPr>
              <w:t xml:space="preserve">See </w:t>
            </w:r>
            <w:hyperlink r:id="rId24" w:history="1">
              <w:r w:rsidRPr="00052A31">
                <w:rPr>
                  <w:rStyle w:val="Hyperlink"/>
                  <w:rFonts w:ascii="Times New Roman" w:eastAsia="Times New Roman" w:hAnsi="Times New Roman" w:cs="Times New Roman"/>
                  <w:sz w:val="24"/>
                  <w:szCs w:val="24"/>
                </w:rPr>
                <w:t>ASHP 3.14</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398F447F"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lastRenderedPageBreak/>
              <w:t>What are the steps in obtaining prior authorization? Why is each step important?</w:t>
            </w:r>
          </w:p>
          <w:p w14:paraId="48439959"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is the role of a pharmacy technician in processing third-party payments and/or rejections?</w:t>
            </w:r>
          </w:p>
          <w:p w14:paraId="645EC3AC"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is the purpose of a financial audit?</w:t>
            </w:r>
          </w:p>
          <w:p w14:paraId="22857D3F"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is the purpose of a third-party payer audit?</w:t>
            </w:r>
          </w:p>
          <w:p w14:paraId="7622929B"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How would financial audits apply to the pharmacy setting? Why are they important?</w:t>
            </w:r>
          </w:p>
          <w:p w14:paraId="275F3168"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are the different types of insurance plans or cards in use?</w:t>
            </w:r>
          </w:p>
          <w:p w14:paraId="09F7283E"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 xml:space="preserve">How do the HIPAA privacy and security regulations affect billing processes involving third-party payers and vendors that process electronic </w:t>
            </w:r>
            <w:r w:rsidRPr="0061111C">
              <w:rPr>
                <w:rFonts w:ascii="Times New Roman" w:eastAsia="Times New Roman" w:hAnsi="Times New Roman" w:cs="Times New Roman"/>
                <w:sz w:val="24"/>
                <w:szCs w:val="24"/>
              </w:rPr>
              <w:lastRenderedPageBreak/>
              <w:t>payments (e.g., credit card companies, banks)?</w:t>
            </w:r>
          </w:p>
          <w:p w14:paraId="69CF949C"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How would billing proceed for a patient with more than one insurance plan?</w:t>
            </w:r>
          </w:p>
          <w:p w14:paraId="0CFBBF37" w14:textId="5B850674"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is the difference between primary and secondary insurance?</w:t>
            </w:r>
          </w:p>
        </w:tc>
        <w:tc>
          <w:tcPr>
            <w:tcW w:w="2226" w:type="dxa"/>
            <w:tcBorders>
              <w:top w:val="single" w:sz="4" w:space="0" w:color="auto"/>
              <w:left w:val="single" w:sz="4" w:space="0" w:color="auto"/>
              <w:bottom w:val="single" w:sz="4" w:space="0" w:color="auto"/>
              <w:right w:val="single" w:sz="4" w:space="0" w:color="auto"/>
            </w:tcBorders>
          </w:tcPr>
          <w:p w14:paraId="7565EC43" w14:textId="7B9B8C37"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11.6, 11.7, 11.8, 12.5, 12.6, 12.7, 12.8</w:t>
            </w:r>
          </w:p>
        </w:tc>
        <w:tc>
          <w:tcPr>
            <w:tcW w:w="2572" w:type="dxa"/>
            <w:tcBorders>
              <w:top w:val="single" w:sz="4" w:space="0" w:color="auto"/>
              <w:left w:val="single" w:sz="4" w:space="0" w:color="auto"/>
              <w:bottom w:val="single" w:sz="4" w:space="0" w:color="auto"/>
              <w:right w:val="single" w:sz="4" w:space="0" w:color="auto"/>
            </w:tcBorders>
          </w:tcPr>
          <w:p w14:paraId="5F7BCE6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BA9FD6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336AB31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p w14:paraId="1F65DB1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2193CC3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3E0F1EC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p w14:paraId="2B76A22A" w14:textId="651D3B65"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9415CB" w14:paraId="4FAE1915" w14:textId="0137E6E6" w:rsidTr="005F0E11">
        <w:tc>
          <w:tcPr>
            <w:tcW w:w="747" w:type="dxa"/>
            <w:tcBorders>
              <w:top w:val="single" w:sz="4" w:space="0" w:color="auto"/>
              <w:left w:val="single" w:sz="4" w:space="0" w:color="auto"/>
              <w:bottom w:val="single" w:sz="4" w:space="0" w:color="auto"/>
              <w:right w:val="single" w:sz="4" w:space="0" w:color="auto"/>
            </w:tcBorders>
          </w:tcPr>
          <w:p w14:paraId="5C6D5320" w14:textId="4BF4486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4268" w:type="dxa"/>
            <w:tcBorders>
              <w:top w:val="single" w:sz="4" w:space="0" w:color="auto"/>
              <w:left w:val="single" w:sz="4" w:space="0" w:color="auto"/>
              <w:bottom w:val="single" w:sz="4" w:space="0" w:color="auto"/>
              <w:right w:val="single" w:sz="4" w:space="0" w:color="auto"/>
            </w:tcBorders>
            <w:hideMark/>
          </w:tcPr>
          <w:p w14:paraId="1ED79502" w14:textId="03292496"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with third-party payers to determine coverage, rejected claims, or prior authorizations. </w:t>
            </w:r>
          </w:p>
        </w:tc>
        <w:tc>
          <w:tcPr>
            <w:tcW w:w="4602" w:type="dxa"/>
            <w:tcBorders>
              <w:top w:val="single" w:sz="4" w:space="0" w:color="auto"/>
              <w:left w:val="single" w:sz="4" w:space="0" w:color="auto"/>
              <w:bottom w:val="single" w:sz="4" w:space="0" w:color="auto"/>
              <w:right w:val="single" w:sz="4" w:space="0" w:color="auto"/>
            </w:tcBorders>
          </w:tcPr>
          <w:p w14:paraId="5E0D0C30" w14:textId="77777777" w:rsidR="00E573D3" w:rsidRPr="0061111C" w:rsidRDefault="00E573D3" w:rsidP="00E573D3">
            <w:pPr>
              <w:contextualSpacing/>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Communication should be conducted with professionalism through</w:t>
            </w:r>
          </w:p>
          <w:p w14:paraId="3599749D" w14:textId="77777777" w:rsidR="00E573D3" w:rsidRPr="0061111C" w:rsidRDefault="00E573D3" w:rsidP="00E573D3">
            <w:pPr>
              <w:contextualSpacing/>
              <w:rPr>
                <w:rFonts w:ascii="Times New Roman" w:eastAsia="Times New Roman" w:hAnsi="Times New Roman" w:cs="Times New Roman"/>
                <w:sz w:val="24"/>
                <w:szCs w:val="24"/>
              </w:rPr>
            </w:pPr>
          </w:p>
          <w:p w14:paraId="5B1B8972" w14:textId="77777777" w:rsidR="00E573D3" w:rsidRPr="0061111C" w:rsidRDefault="00E573D3" w:rsidP="00E573D3">
            <w:pPr>
              <w:pStyle w:val="ListParagraph"/>
              <w:numPr>
                <w:ilvl w:val="0"/>
                <w:numId w:val="16"/>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telephone</w:t>
            </w:r>
          </w:p>
          <w:p w14:paraId="4A74AF28" w14:textId="77777777" w:rsidR="00E573D3" w:rsidRPr="0061111C" w:rsidRDefault="00E573D3" w:rsidP="00E573D3">
            <w:pPr>
              <w:pStyle w:val="ListParagraph"/>
              <w:numPr>
                <w:ilvl w:val="0"/>
                <w:numId w:val="16"/>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letter</w:t>
            </w:r>
          </w:p>
          <w:p w14:paraId="79707C13" w14:textId="77777777" w:rsidR="00E573D3" w:rsidRPr="0061111C" w:rsidRDefault="00E573D3" w:rsidP="00E573D3">
            <w:pPr>
              <w:pStyle w:val="ListParagraph"/>
              <w:numPr>
                <w:ilvl w:val="0"/>
                <w:numId w:val="16"/>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email</w:t>
            </w:r>
          </w:p>
          <w:p w14:paraId="6B54F057" w14:textId="77777777" w:rsidR="00E573D3" w:rsidRPr="0061111C" w:rsidRDefault="00E573D3" w:rsidP="00E573D3">
            <w:pPr>
              <w:pStyle w:val="ListParagraph"/>
              <w:numPr>
                <w:ilvl w:val="0"/>
                <w:numId w:val="16"/>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faxes</w:t>
            </w:r>
          </w:p>
          <w:p w14:paraId="34953B28" w14:textId="77777777" w:rsidR="00E573D3" w:rsidRPr="0061111C" w:rsidRDefault="00E573D3" w:rsidP="00E573D3">
            <w:pPr>
              <w:pStyle w:val="ListParagraph"/>
              <w:numPr>
                <w:ilvl w:val="0"/>
                <w:numId w:val="16"/>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electronic formats</w:t>
            </w:r>
          </w:p>
          <w:p w14:paraId="5C0B499E" w14:textId="77777777" w:rsidR="00E573D3" w:rsidRPr="0061111C" w:rsidRDefault="00E573D3" w:rsidP="00E573D3">
            <w:pPr>
              <w:pStyle w:val="ListParagraph"/>
              <w:numPr>
                <w:ilvl w:val="0"/>
                <w:numId w:val="16"/>
              </w:numPr>
              <w:rPr>
                <w:rFonts w:ascii="Times New Roman" w:eastAsia="Times New Roman" w:hAnsi="Times New Roman" w:cs="Times New Roman"/>
                <w:sz w:val="24"/>
                <w:szCs w:val="24"/>
                <w:lang w:val="fr-FR"/>
              </w:rPr>
            </w:pPr>
            <w:r w:rsidRPr="0061111C">
              <w:rPr>
                <w:rFonts w:ascii="Times New Roman" w:eastAsia="Times New Roman" w:hAnsi="Times New Roman" w:cs="Times New Roman"/>
                <w:sz w:val="24"/>
                <w:szCs w:val="24"/>
                <w:lang w:val="fr-FR"/>
              </w:rPr>
              <w:t xml:space="preserve">mobile </w:t>
            </w:r>
            <w:proofErr w:type="spellStart"/>
            <w:r w:rsidRPr="0061111C">
              <w:rPr>
                <w:rFonts w:ascii="Times New Roman" w:eastAsia="Times New Roman" w:hAnsi="Times New Roman" w:cs="Times New Roman"/>
                <w:sz w:val="24"/>
                <w:szCs w:val="24"/>
                <w:lang w:val="fr-FR"/>
              </w:rPr>
              <w:t>devices</w:t>
            </w:r>
            <w:proofErr w:type="spellEnd"/>
            <w:r w:rsidRPr="0061111C">
              <w:rPr>
                <w:rFonts w:ascii="Times New Roman" w:eastAsia="Times New Roman" w:hAnsi="Times New Roman" w:cs="Times New Roman"/>
                <w:sz w:val="24"/>
                <w:szCs w:val="24"/>
                <w:lang w:val="fr-FR"/>
              </w:rPr>
              <w:t xml:space="preserve"> (e.g., </w:t>
            </w:r>
            <w:proofErr w:type="spellStart"/>
            <w:r w:rsidRPr="0061111C">
              <w:rPr>
                <w:rFonts w:ascii="Times New Roman" w:eastAsia="Times New Roman" w:hAnsi="Times New Roman" w:cs="Times New Roman"/>
                <w:sz w:val="24"/>
                <w:szCs w:val="24"/>
                <w:lang w:val="fr-FR"/>
              </w:rPr>
              <w:t>text</w:t>
            </w:r>
            <w:proofErr w:type="spellEnd"/>
            <w:r w:rsidRPr="0061111C">
              <w:rPr>
                <w:rFonts w:ascii="Times New Roman" w:eastAsia="Times New Roman" w:hAnsi="Times New Roman" w:cs="Times New Roman"/>
                <w:sz w:val="24"/>
                <w:szCs w:val="24"/>
                <w:lang w:val="fr-FR"/>
              </w:rPr>
              <w:t xml:space="preserve"> messages).</w:t>
            </w:r>
          </w:p>
          <w:p w14:paraId="3CEBF725" w14:textId="77777777" w:rsidR="00E573D3" w:rsidRPr="001913E1" w:rsidRDefault="00E573D3" w:rsidP="00E573D3">
            <w:pPr>
              <w:contextualSpacing/>
              <w:rPr>
                <w:rFonts w:ascii="Times New Roman" w:eastAsia="Times New Roman" w:hAnsi="Times New Roman" w:cs="Times New Roman"/>
                <w:sz w:val="24"/>
                <w:szCs w:val="24"/>
                <w:lang w:val="fr-FR"/>
              </w:rPr>
            </w:pPr>
          </w:p>
          <w:p w14:paraId="67BC5D71" w14:textId="10D53186" w:rsidR="00E573D3" w:rsidRDefault="00E573D3" w:rsidP="00E573D3">
            <w:pPr>
              <w:contextualSpacing/>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 xml:space="preserve">See </w:t>
            </w:r>
            <w:hyperlink r:id="rId25" w:history="1">
              <w:r w:rsidRPr="0061111C">
                <w:rPr>
                  <w:rStyle w:val="Hyperlink"/>
                  <w:rFonts w:ascii="Times New Roman" w:eastAsia="Times New Roman" w:hAnsi="Times New Roman" w:cs="Times New Roman"/>
                  <w:sz w:val="24"/>
                  <w:szCs w:val="24"/>
                </w:rPr>
                <w:t>ASHP 3.14</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4C1288A9"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are common reasons for rejected claims?</w:t>
            </w:r>
          </w:p>
          <w:p w14:paraId="7E11AACF"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are the most common prior authorization procedures?</w:t>
            </w:r>
          </w:p>
          <w:p w14:paraId="06D2CB3A"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How would a pharmacy technician communicate with patients, third-party payers, and others regarding medication coverage?</w:t>
            </w:r>
          </w:p>
          <w:p w14:paraId="5FCB25A4"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How does HIPAA limit what information may be communicated to the patient regarding rejected claims and cancelled policies?</w:t>
            </w:r>
          </w:p>
          <w:p w14:paraId="0F6FFFEA"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is the pharmacy benefits manager’s role in the adjudication of claims?</w:t>
            </w:r>
          </w:p>
          <w:p w14:paraId="405999FB" w14:textId="56B966BC"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lastRenderedPageBreak/>
              <w:t>What is the pharmacy benefits manager’s relationship to a third-party payer?</w:t>
            </w:r>
          </w:p>
        </w:tc>
        <w:tc>
          <w:tcPr>
            <w:tcW w:w="2226" w:type="dxa"/>
            <w:tcBorders>
              <w:top w:val="single" w:sz="4" w:space="0" w:color="auto"/>
              <w:left w:val="single" w:sz="4" w:space="0" w:color="auto"/>
              <w:bottom w:val="single" w:sz="4" w:space="0" w:color="auto"/>
              <w:right w:val="single" w:sz="4" w:space="0" w:color="auto"/>
            </w:tcBorders>
          </w:tcPr>
          <w:p w14:paraId="4B078E2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11.1, 12.1</w:t>
            </w:r>
          </w:p>
          <w:p w14:paraId="5A08A4AA" w14:textId="7BE63035"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2D7C6FE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9DCCA9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654605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p w14:paraId="2DFFC10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479C9C2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5E1E8A7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p w14:paraId="58A1BD86" w14:textId="54B3917C"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9415CB" w14:paraId="14ECD6FC" w14:textId="4FF0B1D2" w:rsidTr="005F0E11">
        <w:tc>
          <w:tcPr>
            <w:tcW w:w="747" w:type="dxa"/>
            <w:tcBorders>
              <w:top w:val="single" w:sz="4" w:space="0" w:color="auto"/>
              <w:left w:val="single" w:sz="4" w:space="0" w:color="auto"/>
              <w:bottom w:val="single" w:sz="4" w:space="0" w:color="auto"/>
              <w:right w:val="single" w:sz="4" w:space="0" w:color="auto"/>
            </w:tcBorders>
          </w:tcPr>
          <w:p w14:paraId="4656408F" w14:textId="142FDD5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4268" w:type="dxa"/>
            <w:tcBorders>
              <w:top w:val="single" w:sz="4" w:space="0" w:color="auto"/>
              <w:left w:val="single" w:sz="4" w:space="0" w:color="auto"/>
              <w:bottom w:val="single" w:sz="4" w:space="0" w:color="auto"/>
              <w:right w:val="single" w:sz="4" w:space="0" w:color="auto"/>
            </w:tcBorders>
            <w:hideMark/>
          </w:tcPr>
          <w:p w14:paraId="65050AF3" w14:textId="700D8F19"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Provide supplemental information, as permitted by state law and regulations. </w:t>
            </w:r>
          </w:p>
        </w:tc>
        <w:tc>
          <w:tcPr>
            <w:tcW w:w="4602" w:type="dxa"/>
            <w:tcBorders>
              <w:top w:val="single" w:sz="4" w:space="0" w:color="auto"/>
              <w:left w:val="single" w:sz="4" w:space="0" w:color="auto"/>
              <w:bottom w:val="single" w:sz="4" w:space="0" w:color="auto"/>
              <w:right w:val="single" w:sz="4" w:space="0" w:color="auto"/>
            </w:tcBorders>
          </w:tcPr>
          <w:p w14:paraId="7DE12B9C" w14:textId="77777777" w:rsidR="00E573D3" w:rsidRPr="0061111C" w:rsidRDefault="00E573D3" w:rsidP="00E573D3">
            <w:pPr>
              <w:contextualSpacing/>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Provision may include</w:t>
            </w:r>
          </w:p>
          <w:p w14:paraId="4252ECFE" w14:textId="77777777" w:rsidR="00E573D3" w:rsidRPr="0061111C" w:rsidRDefault="00E573D3" w:rsidP="00E573D3">
            <w:pPr>
              <w:contextualSpacing/>
              <w:rPr>
                <w:rFonts w:ascii="Times New Roman" w:eastAsia="Times New Roman" w:hAnsi="Times New Roman" w:cs="Times New Roman"/>
                <w:sz w:val="24"/>
                <w:szCs w:val="24"/>
              </w:rPr>
            </w:pPr>
          </w:p>
          <w:p w14:paraId="025AA6B7" w14:textId="5F7539B0"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 xml:space="preserve">patient package </w:t>
            </w:r>
            <w:r>
              <w:rPr>
                <w:rFonts w:ascii="Times New Roman" w:eastAsia="Times New Roman" w:hAnsi="Times New Roman" w:cs="Times New Roman"/>
                <w:sz w:val="24"/>
                <w:szCs w:val="24"/>
              </w:rPr>
              <w:t>insert</w:t>
            </w:r>
          </w:p>
          <w:p w14:paraId="6ABA772C"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videos and other audiovisual presentations</w:t>
            </w:r>
          </w:p>
          <w:p w14:paraId="0E7AB1C6"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computer-generated information</w:t>
            </w:r>
          </w:p>
          <w:p w14:paraId="1402BACB"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additional medication guides for some medications</w:t>
            </w:r>
          </w:p>
          <w:p w14:paraId="47C4CA9F"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brochures or newsletters</w:t>
            </w:r>
          </w:p>
          <w:p w14:paraId="639E1D89"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 xml:space="preserve">mobile apps </w:t>
            </w:r>
          </w:p>
          <w:p w14:paraId="43E00090"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association- and organization-based websites</w:t>
            </w:r>
          </w:p>
          <w:p w14:paraId="03826E75"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process for identifying patients requiring referrals to pharmacists</w:t>
            </w:r>
          </w:p>
          <w:p w14:paraId="3DD41F53"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information promoting wellness and disease prevention</w:t>
            </w:r>
          </w:p>
          <w:p w14:paraId="0DC27C10" w14:textId="77777777" w:rsidR="00E573D3" w:rsidRPr="0061111C" w:rsidRDefault="00E573D3" w:rsidP="00E573D3">
            <w:pPr>
              <w:pStyle w:val="ListParagraph"/>
              <w:numPr>
                <w:ilvl w:val="0"/>
                <w:numId w:val="17"/>
              </w:numPr>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information identifying the effect of alcohol, tobacco, and legal and non-legal drugs on wellness, with the understanding that the pharmacy technician is not permitted to provide counseling.</w:t>
            </w:r>
          </w:p>
          <w:p w14:paraId="1F9CE133" w14:textId="77777777" w:rsidR="00E573D3" w:rsidRPr="0061111C" w:rsidRDefault="00E573D3" w:rsidP="00E573D3">
            <w:pPr>
              <w:contextualSpacing/>
              <w:rPr>
                <w:rFonts w:ascii="Times New Roman" w:eastAsia="Times New Roman" w:hAnsi="Times New Roman" w:cs="Times New Roman"/>
                <w:sz w:val="24"/>
                <w:szCs w:val="24"/>
              </w:rPr>
            </w:pPr>
          </w:p>
          <w:p w14:paraId="71357613" w14:textId="77777777" w:rsidR="00E573D3" w:rsidRDefault="00E573D3" w:rsidP="00E573D3">
            <w:pPr>
              <w:contextualSpacing/>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 xml:space="preserve">See </w:t>
            </w:r>
            <w:hyperlink r:id="rId26" w:history="1">
              <w:r w:rsidRPr="0061111C">
                <w:rPr>
                  <w:rStyle w:val="Hyperlink"/>
                  <w:rFonts w:ascii="Times New Roman" w:eastAsia="Times New Roman" w:hAnsi="Times New Roman" w:cs="Times New Roman"/>
                  <w:sz w:val="24"/>
                  <w:szCs w:val="24"/>
                </w:rPr>
                <w:t>ASHP 5.1, 5.2, 5.3, 5.4, 5.5</w:t>
              </w:r>
            </w:hyperlink>
            <w:r>
              <w:rPr>
                <w:rFonts w:ascii="Times New Roman" w:eastAsia="Times New Roman" w:hAnsi="Times New Roman" w:cs="Times New Roman"/>
                <w:sz w:val="24"/>
                <w:szCs w:val="24"/>
              </w:rPr>
              <w:t>.</w:t>
            </w:r>
          </w:p>
          <w:p w14:paraId="2ED87BDD" w14:textId="77777777" w:rsidR="00E573D3" w:rsidRDefault="00E573D3" w:rsidP="00E573D3">
            <w:pPr>
              <w:contextualSpacing/>
              <w:rPr>
                <w:rFonts w:ascii="Times New Roman" w:eastAsia="Times New Roman" w:hAnsi="Times New Roman" w:cs="Times New Roman"/>
                <w:sz w:val="24"/>
                <w:szCs w:val="24"/>
              </w:rPr>
            </w:pPr>
          </w:p>
          <w:p w14:paraId="5535C6C5" w14:textId="77777777" w:rsidR="00E573D3" w:rsidRPr="0061111C" w:rsidRDefault="00E573D3" w:rsidP="00E573D3">
            <w:pPr>
              <w:contextualSpacing/>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Code of Virginia Statutes Related to Pharmacy Technicians</w:t>
            </w:r>
          </w:p>
          <w:p w14:paraId="0B176636" w14:textId="77777777" w:rsidR="00E573D3" w:rsidRPr="0061111C" w:rsidRDefault="00E573D3" w:rsidP="00E573D3">
            <w:pPr>
              <w:contextualSpacing/>
              <w:rPr>
                <w:rFonts w:ascii="Times New Roman" w:eastAsia="Times New Roman" w:hAnsi="Times New Roman" w:cs="Times New Roman"/>
                <w:sz w:val="24"/>
                <w:szCs w:val="24"/>
              </w:rPr>
            </w:pPr>
          </w:p>
          <w:p w14:paraId="1BB8D5A6" w14:textId="77777777" w:rsidR="00E573D3" w:rsidRPr="006001CD" w:rsidRDefault="00E573D3" w:rsidP="00E573D3">
            <w:pPr>
              <w:pStyle w:val="ListParagraph"/>
              <w:numPr>
                <w:ilvl w:val="0"/>
                <w:numId w:val="104"/>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§54.1-3320 — Acts restricted to pharmacists</w:t>
            </w:r>
          </w:p>
          <w:p w14:paraId="1CE90558" w14:textId="77777777" w:rsidR="00E573D3" w:rsidRPr="0061111C" w:rsidRDefault="00E573D3" w:rsidP="00E573D3">
            <w:pPr>
              <w:contextualSpacing/>
              <w:rPr>
                <w:rFonts w:ascii="Times New Roman" w:eastAsia="Times New Roman" w:hAnsi="Times New Roman" w:cs="Times New Roman"/>
                <w:sz w:val="24"/>
                <w:szCs w:val="24"/>
              </w:rPr>
            </w:pPr>
          </w:p>
          <w:p w14:paraId="4F87AEFA" w14:textId="327EB1C0" w:rsidR="00E573D3" w:rsidRPr="006001CD" w:rsidRDefault="00E573D3" w:rsidP="00E573D3">
            <w:pPr>
              <w:pStyle w:val="ListParagraph"/>
              <w:numPr>
                <w:ilvl w:val="0"/>
                <w:numId w:val="104"/>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§54.1-3321 — Registration of pharmacy technicians</w:t>
            </w:r>
          </w:p>
        </w:tc>
        <w:tc>
          <w:tcPr>
            <w:tcW w:w="4295" w:type="dxa"/>
            <w:tcBorders>
              <w:top w:val="single" w:sz="4" w:space="0" w:color="auto"/>
              <w:left w:val="single" w:sz="4" w:space="0" w:color="auto"/>
              <w:bottom w:val="single" w:sz="4" w:space="0" w:color="auto"/>
              <w:right w:val="single" w:sz="4" w:space="0" w:color="auto"/>
            </w:tcBorders>
          </w:tcPr>
          <w:p w14:paraId="058894A1"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are the purposes of supplemental information?</w:t>
            </w:r>
          </w:p>
          <w:p w14:paraId="63BA9D5B"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How does HIPAA affect the provision of supplemental information?</w:t>
            </w:r>
          </w:p>
          <w:p w14:paraId="0933A718"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are the legal obligations of a pharmacy to provide supplemental information?</w:t>
            </w:r>
          </w:p>
          <w:p w14:paraId="1D9E00F0" w14:textId="77777777" w:rsidR="00E573D3" w:rsidRPr="0061111C"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types of supplemental information are available for patients with disabilities or language barriers?</w:t>
            </w:r>
          </w:p>
          <w:p w14:paraId="23509832" w14:textId="5196BA06"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61111C">
              <w:rPr>
                <w:rFonts w:ascii="Times New Roman" w:eastAsia="Times New Roman" w:hAnsi="Times New Roman" w:cs="Times New Roman"/>
                <w:sz w:val="24"/>
                <w:szCs w:val="24"/>
              </w:rPr>
              <w:t>What apps aid patients in understanding and monitoring their disease state or state of wellness?</w:t>
            </w:r>
          </w:p>
        </w:tc>
        <w:tc>
          <w:tcPr>
            <w:tcW w:w="2226" w:type="dxa"/>
            <w:tcBorders>
              <w:top w:val="single" w:sz="4" w:space="0" w:color="auto"/>
              <w:left w:val="single" w:sz="4" w:space="0" w:color="auto"/>
              <w:bottom w:val="single" w:sz="4" w:space="0" w:color="auto"/>
              <w:right w:val="single" w:sz="4" w:space="0" w:color="auto"/>
            </w:tcBorders>
          </w:tcPr>
          <w:p w14:paraId="1DD87CC2"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11.8, 12.5, 12.8</w:t>
            </w:r>
          </w:p>
          <w:p w14:paraId="17CE3848" w14:textId="1536E5E3"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GOVT.9</w:t>
            </w:r>
          </w:p>
        </w:tc>
        <w:tc>
          <w:tcPr>
            <w:tcW w:w="2572" w:type="dxa"/>
            <w:tcBorders>
              <w:top w:val="single" w:sz="4" w:space="0" w:color="auto"/>
              <w:left w:val="single" w:sz="4" w:space="0" w:color="auto"/>
              <w:bottom w:val="single" w:sz="4" w:space="0" w:color="auto"/>
              <w:right w:val="single" w:sz="4" w:space="0" w:color="auto"/>
            </w:tcBorders>
          </w:tcPr>
          <w:p w14:paraId="07E1251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6359353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5FE2990F" w14:textId="705BE9A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9415CB" w14:paraId="21F91967" w14:textId="1316B123" w:rsidTr="005F0E11">
        <w:tc>
          <w:tcPr>
            <w:tcW w:w="747" w:type="dxa"/>
            <w:tcBorders>
              <w:top w:val="single" w:sz="4" w:space="0" w:color="auto"/>
              <w:left w:val="single" w:sz="4" w:space="0" w:color="auto"/>
              <w:bottom w:val="single" w:sz="4" w:space="0" w:color="auto"/>
              <w:right w:val="single" w:sz="4" w:space="0" w:color="auto"/>
            </w:tcBorders>
          </w:tcPr>
          <w:p w14:paraId="3263961A" w14:textId="635F965B"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4268" w:type="dxa"/>
            <w:tcBorders>
              <w:top w:val="single" w:sz="4" w:space="0" w:color="auto"/>
              <w:left w:val="single" w:sz="4" w:space="0" w:color="auto"/>
              <w:bottom w:val="single" w:sz="4" w:space="0" w:color="auto"/>
              <w:right w:val="single" w:sz="4" w:space="0" w:color="auto"/>
            </w:tcBorders>
            <w:hideMark/>
          </w:tcPr>
          <w:p w14:paraId="5D003459" w14:textId="75F77C2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Communicate with a patient to determine whether the patient needs/wants counseling with the pharmacist. </w:t>
            </w:r>
          </w:p>
        </w:tc>
        <w:tc>
          <w:tcPr>
            <w:tcW w:w="4602" w:type="dxa"/>
            <w:tcBorders>
              <w:top w:val="single" w:sz="4" w:space="0" w:color="auto"/>
              <w:left w:val="single" w:sz="4" w:space="0" w:color="auto"/>
              <w:bottom w:val="single" w:sz="4" w:space="0" w:color="auto"/>
              <w:right w:val="single" w:sz="4" w:space="0" w:color="auto"/>
            </w:tcBorders>
          </w:tcPr>
          <w:p w14:paraId="50F38048" w14:textId="77777777" w:rsidR="00E573D3" w:rsidRPr="009415CB" w:rsidRDefault="00E573D3" w:rsidP="00E573D3">
            <w:pPr>
              <w:contextualSpacing/>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Communication should be accomplished in accordance with</w:t>
            </w:r>
          </w:p>
          <w:p w14:paraId="288D3A2D" w14:textId="77777777" w:rsidR="00E573D3" w:rsidRPr="009415CB" w:rsidRDefault="00E573D3" w:rsidP="00E573D3">
            <w:pPr>
              <w:contextualSpacing/>
              <w:rPr>
                <w:rFonts w:ascii="Times New Roman" w:eastAsia="Times New Roman" w:hAnsi="Times New Roman" w:cs="Times New Roman"/>
                <w:sz w:val="24"/>
                <w:szCs w:val="24"/>
              </w:rPr>
            </w:pPr>
          </w:p>
          <w:p w14:paraId="4CFD9907" w14:textId="1A531746" w:rsidR="00E573D3" w:rsidRPr="009415CB" w:rsidRDefault="00E573D3" w:rsidP="00E573D3">
            <w:pPr>
              <w:pStyle w:val="ListParagraph"/>
              <w:numPr>
                <w:ilvl w:val="0"/>
                <w:numId w:val="18"/>
              </w:numPr>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 xml:space="preserve">customer service </w:t>
            </w:r>
            <w:r>
              <w:rPr>
                <w:rFonts w:ascii="Times New Roman" w:eastAsia="Times New Roman" w:hAnsi="Times New Roman" w:cs="Times New Roman"/>
                <w:sz w:val="24"/>
                <w:szCs w:val="24"/>
              </w:rPr>
              <w:t>standards</w:t>
            </w:r>
          </w:p>
          <w:p w14:paraId="37E482BA" w14:textId="77777777" w:rsidR="00E573D3" w:rsidRPr="009415CB" w:rsidRDefault="00E573D3" w:rsidP="00E573D3">
            <w:pPr>
              <w:pStyle w:val="ListParagraph"/>
              <w:numPr>
                <w:ilvl w:val="0"/>
                <w:numId w:val="18"/>
              </w:numPr>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patient confidentiality guidelines</w:t>
            </w:r>
          </w:p>
          <w:p w14:paraId="5477E399" w14:textId="77777777" w:rsidR="00E573D3" w:rsidRPr="009415CB" w:rsidRDefault="00E573D3" w:rsidP="00E573D3">
            <w:pPr>
              <w:pStyle w:val="ListParagraph"/>
              <w:numPr>
                <w:ilvl w:val="0"/>
                <w:numId w:val="18"/>
              </w:numPr>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legal requirements</w:t>
            </w:r>
          </w:p>
          <w:p w14:paraId="1663501B" w14:textId="77777777" w:rsidR="00E573D3" w:rsidRPr="009415CB" w:rsidRDefault="00E573D3" w:rsidP="00E573D3">
            <w:pPr>
              <w:pStyle w:val="ListParagraph"/>
              <w:numPr>
                <w:ilvl w:val="0"/>
                <w:numId w:val="18"/>
              </w:numPr>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professional standards</w:t>
            </w:r>
          </w:p>
          <w:p w14:paraId="7B04E862" w14:textId="49CDD13E" w:rsidR="00E573D3" w:rsidRPr="009415CB" w:rsidRDefault="00E573D3" w:rsidP="00E573D3">
            <w:pPr>
              <w:pStyle w:val="ListParagraph"/>
              <w:numPr>
                <w:ilvl w:val="0"/>
                <w:numId w:val="18"/>
              </w:numPr>
              <w:rPr>
                <w:rFonts w:ascii="Times New Roman" w:eastAsia="Times New Roman" w:hAnsi="Times New Roman" w:cs="Times New Roman"/>
                <w:sz w:val="24"/>
                <w:szCs w:val="24"/>
              </w:rPr>
            </w:pPr>
            <w:hyperlink r:id="rId27" w:history="1">
              <w:r w:rsidRPr="009415CB">
                <w:rPr>
                  <w:rStyle w:val="Hyperlink"/>
                  <w:rFonts w:ascii="Times New Roman" w:eastAsia="Times New Roman" w:hAnsi="Times New Roman" w:cs="Times New Roman"/>
                  <w:sz w:val="24"/>
                  <w:szCs w:val="24"/>
                </w:rPr>
                <w:t>Omnibus Budget Reconciliation Act of 1990 (OBRA 90)</w:t>
              </w:r>
            </w:hyperlink>
            <w:r>
              <w:rPr>
                <w:rFonts w:ascii="Times New Roman" w:eastAsia="Times New Roman" w:hAnsi="Times New Roman" w:cs="Times New Roman"/>
                <w:sz w:val="24"/>
                <w:szCs w:val="24"/>
              </w:rPr>
              <w:t>.</w:t>
            </w:r>
          </w:p>
          <w:p w14:paraId="44231705" w14:textId="77777777" w:rsidR="00E573D3" w:rsidRDefault="00E573D3" w:rsidP="00E573D3">
            <w:pPr>
              <w:contextualSpacing/>
              <w:rPr>
                <w:rFonts w:ascii="Times New Roman" w:eastAsia="Times New Roman" w:hAnsi="Times New Roman" w:cs="Times New Roman"/>
                <w:sz w:val="24"/>
                <w:szCs w:val="24"/>
              </w:rPr>
            </w:pPr>
          </w:p>
          <w:p w14:paraId="4F23E391" w14:textId="40095AB1" w:rsidR="00E573D3" w:rsidRDefault="00E573D3" w:rsidP="00E573D3">
            <w:pPr>
              <w:contextualSpacing/>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 xml:space="preserve">See </w:t>
            </w:r>
            <w:hyperlink r:id="rId28" w:history="1">
              <w:r w:rsidRPr="009415CB">
                <w:rPr>
                  <w:rStyle w:val="Hyperlink"/>
                  <w:rFonts w:ascii="Times New Roman" w:eastAsia="Times New Roman" w:hAnsi="Times New Roman" w:cs="Times New Roman"/>
                  <w:sz w:val="24"/>
                  <w:szCs w:val="24"/>
                </w:rPr>
                <w:t>ASHP 3.3</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620357CD"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What are some effective communication techniques to determine whether a patient desires or requires counseling?</w:t>
            </w:r>
          </w:p>
          <w:p w14:paraId="354C4B49"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What cues from the patient might indicate that counseling about medications and/or medical equipment by the pharmacist is needed?</w:t>
            </w:r>
          </w:p>
          <w:p w14:paraId="4AF0F401"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Why is patient counseling restricted to pharmacists?</w:t>
            </w:r>
          </w:p>
          <w:p w14:paraId="18CDA4F4" w14:textId="77777777" w:rsidR="00E573D3" w:rsidRPr="009415CB"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Why is patient counseling important?</w:t>
            </w:r>
          </w:p>
          <w:p w14:paraId="2EDE22E5" w14:textId="243DEF45"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9415CB">
              <w:rPr>
                <w:rFonts w:ascii="Times New Roman" w:eastAsia="Times New Roman" w:hAnsi="Times New Roman" w:cs="Times New Roman"/>
                <w:sz w:val="24"/>
                <w:szCs w:val="24"/>
              </w:rPr>
              <w:t>What regulation governs patient counseling?</w:t>
            </w:r>
          </w:p>
        </w:tc>
        <w:tc>
          <w:tcPr>
            <w:tcW w:w="2226" w:type="dxa"/>
            <w:tcBorders>
              <w:top w:val="single" w:sz="4" w:space="0" w:color="auto"/>
              <w:left w:val="single" w:sz="4" w:space="0" w:color="auto"/>
              <w:bottom w:val="single" w:sz="4" w:space="0" w:color="auto"/>
              <w:right w:val="single" w:sz="4" w:space="0" w:color="auto"/>
            </w:tcBorders>
          </w:tcPr>
          <w:p w14:paraId="6FC522F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11.1, 11.8, 12.1, 12.8</w:t>
            </w:r>
          </w:p>
          <w:p w14:paraId="27D0D5C6" w14:textId="78DAEAD7"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GOVT.7, GOVT.8, GOVT.9</w:t>
            </w:r>
          </w:p>
        </w:tc>
        <w:tc>
          <w:tcPr>
            <w:tcW w:w="2572" w:type="dxa"/>
            <w:tcBorders>
              <w:top w:val="single" w:sz="4" w:space="0" w:color="auto"/>
              <w:left w:val="single" w:sz="4" w:space="0" w:color="auto"/>
              <w:bottom w:val="single" w:sz="4" w:space="0" w:color="auto"/>
              <w:right w:val="single" w:sz="4" w:space="0" w:color="auto"/>
            </w:tcBorders>
          </w:tcPr>
          <w:p w14:paraId="111FA7F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067BE27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689659A3" w14:textId="59AC7F85"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72CFC390" w14:textId="6AF9BED1" w:rsidTr="005F0E11">
        <w:tc>
          <w:tcPr>
            <w:tcW w:w="747" w:type="dxa"/>
            <w:tcBorders>
              <w:top w:val="single" w:sz="4" w:space="0" w:color="auto"/>
              <w:left w:val="single" w:sz="4" w:space="0" w:color="auto"/>
              <w:bottom w:val="single" w:sz="4" w:space="0" w:color="auto"/>
              <w:right w:val="single" w:sz="4" w:space="0" w:color="auto"/>
            </w:tcBorders>
          </w:tcPr>
          <w:p w14:paraId="1DEAD0B8" w14:textId="0A2579C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4268" w:type="dxa"/>
            <w:tcBorders>
              <w:top w:val="single" w:sz="4" w:space="0" w:color="auto"/>
              <w:left w:val="single" w:sz="4" w:space="0" w:color="auto"/>
              <w:bottom w:val="single" w:sz="4" w:space="0" w:color="auto"/>
              <w:right w:val="single" w:sz="4" w:space="0" w:color="auto"/>
            </w:tcBorders>
            <w:hideMark/>
          </w:tcPr>
          <w:p w14:paraId="6C505470" w14:textId="4C5E6E9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screening functions for drug administration under appropriate supervision, as permitted by state law and regulations. </w:t>
            </w:r>
          </w:p>
        </w:tc>
        <w:tc>
          <w:tcPr>
            <w:tcW w:w="4602" w:type="dxa"/>
            <w:tcBorders>
              <w:top w:val="single" w:sz="4" w:space="0" w:color="auto"/>
              <w:left w:val="single" w:sz="4" w:space="0" w:color="auto"/>
              <w:bottom w:val="single" w:sz="4" w:space="0" w:color="auto"/>
              <w:right w:val="single" w:sz="4" w:space="0" w:color="auto"/>
            </w:tcBorders>
          </w:tcPr>
          <w:p w14:paraId="3091C170" w14:textId="77777777" w:rsidR="00E573D3" w:rsidRPr="001A2ECD" w:rsidRDefault="00E573D3" w:rsidP="00E573D3">
            <w:pPr>
              <w:contextualSpacing/>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Performance should include functions such as those listed below, performed under the supervision of a pharmacist or other qualified professional:</w:t>
            </w:r>
          </w:p>
          <w:p w14:paraId="62B6B51C" w14:textId="77777777" w:rsidR="00E573D3" w:rsidRPr="001A2ECD" w:rsidRDefault="00E573D3" w:rsidP="00E573D3">
            <w:pPr>
              <w:contextualSpacing/>
              <w:rPr>
                <w:rFonts w:ascii="Times New Roman" w:eastAsia="Times New Roman" w:hAnsi="Times New Roman" w:cs="Times New Roman"/>
                <w:sz w:val="24"/>
                <w:szCs w:val="24"/>
              </w:rPr>
            </w:pPr>
          </w:p>
          <w:p w14:paraId="164EE1B2" w14:textId="77777777" w:rsidR="00E573D3" w:rsidRPr="001A2ECD" w:rsidRDefault="00E573D3" w:rsidP="00E573D3">
            <w:pPr>
              <w:pStyle w:val="ListParagraph"/>
              <w:numPr>
                <w:ilvl w:val="0"/>
                <w:numId w:val="20"/>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Performing drug/IV rounds</w:t>
            </w:r>
          </w:p>
          <w:p w14:paraId="6B351A11" w14:textId="77777777" w:rsidR="00E573D3" w:rsidRPr="001A2ECD" w:rsidRDefault="00E573D3" w:rsidP="00E573D3">
            <w:pPr>
              <w:pStyle w:val="ListParagraph"/>
              <w:numPr>
                <w:ilvl w:val="0"/>
                <w:numId w:val="20"/>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Anticipating refills of drugs/IVs</w:t>
            </w:r>
          </w:p>
          <w:p w14:paraId="6F35E50D" w14:textId="77777777" w:rsidR="00E573D3" w:rsidRPr="001A2ECD" w:rsidRDefault="00E573D3" w:rsidP="00E573D3">
            <w:pPr>
              <w:pStyle w:val="ListParagraph"/>
              <w:numPr>
                <w:ilvl w:val="0"/>
                <w:numId w:val="20"/>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Maintaining a log or electronic chart to identify patient’s IVs checked during rounds and making any accompanying notes</w:t>
            </w:r>
          </w:p>
          <w:p w14:paraId="01A10CB4" w14:textId="77777777" w:rsidR="00E573D3" w:rsidRPr="001A2ECD" w:rsidRDefault="00E573D3" w:rsidP="00E573D3">
            <w:pPr>
              <w:pStyle w:val="ListParagraph"/>
              <w:numPr>
                <w:ilvl w:val="0"/>
                <w:numId w:val="20"/>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Screening for immunizations:</w:t>
            </w:r>
          </w:p>
          <w:p w14:paraId="1A70F4F0" w14:textId="77777777" w:rsidR="00E573D3" w:rsidRPr="001A2ECD" w:rsidRDefault="00E573D3" w:rsidP="00E573D3">
            <w:pPr>
              <w:pStyle w:val="ListParagraph"/>
              <w:numPr>
                <w:ilvl w:val="1"/>
                <w:numId w:val="20"/>
              </w:numPr>
              <w:ind w:left="105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Review patient's prescription, as needed</w:t>
            </w:r>
          </w:p>
          <w:p w14:paraId="7A7160B8" w14:textId="77777777" w:rsidR="00E573D3" w:rsidRPr="001A2ECD" w:rsidRDefault="00E573D3" w:rsidP="00E573D3">
            <w:pPr>
              <w:pStyle w:val="ListParagraph"/>
              <w:numPr>
                <w:ilvl w:val="1"/>
                <w:numId w:val="20"/>
              </w:numPr>
              <w:ind w:left="105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Review patient's electronic file</w:t>
            </w:r>
          </w:p>
          <w:p w14:paraId="6A986DC3" w14:textId="77777777" w:rsidR="00E573D3" w:rsidRPr="001A2ECD" w:rsidRDefault="00E573D3" w:rsidP="00E573D3">
            <w:pPr>
              <w:pStyle w:val="ListParagraph"/>
              <w:numPr>
                <w:ilvl w:val="1"/>
                <w:numId w:val="20"/>
              </w:numPr>
              <w:ind w:left="105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Obtain information and signatures</w:t>
            </w:r>
          </w:p>
          <w:p w14:paraId="74B7BE42" w14:textId="77777777" w:rsidR="00E573D3" w:rsidRPr="001A2ECD" w:rsidRDefault="00E573D3" w:rsidP="00E573D3">
            <w:pPr>
              <w:pStyle w:val="ListParagraph"/>
              <w:numPr>
                <w:ilvl w:val="1"/>
                <w:numId w:val="20"/>
              </w:numPr>
              <w:ind w:left="105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Inform pharmacist of patient needs</w:t>
            </w:r>
          </w:p>
          <w:p w14:paraId="480AE3CF" w14:textId="77777777" w:rsidR="00E573D3" w:rsidRPr="001A2ECD" w:rsidRDefault="00E573D3" w:rsidP="00E573D3">
            <w:pPr>
              <w:pStyle w:val="ListParagraph"/>
              <w:numPr>
                <w:ilvl w:val="1"/>
                <w:numId w:val="20"/>
              </w:numPr>
              <w:ind w:left="105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Bill insurance companies, if appropriate</w:t>
            </w:r>
          </w:p>
          <w:p w14:paraId="64D26386" w14:textId="77777777" w:rsidR="00E573D3" w:rsidRPr="001A2ECD" w:rsidRDefault="00E573D3" w:rsidP="00E573D3">
            <w:pPr>
              <w:pStyle w:val="ListParagraph"/>
              <w:numPr>
                <w:ilvl w:val="0"/>
                <w:numId w:val="20"/>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Assist pharmacist in medication reconciliation functions for an institutional patient</w:t>
            </w:r>
          </w:p>
          <w:p w14:paraId="1991E274" w14:textId="77777777" w:rsidR="00E573D3" w:rsidRDefault="00E573D3" w:rsidP="00E573D3">
            <w:pPr>
              <w:contextualSpacing/>
              <w:rPr>
                <w:rFonts w:ascii="Times New Roman" w:eastAsia="Times New Roman" w:hAnsi="Times New Roman" w:cs="Times New Roman"/>
                <w:sz w:val="24"/>
                <w:szCs w:val="24"/>
              </w:rPr>
            </w:pPr>
          </w:p>
          <w:p w14:paraId="4604FC94" w14:textId="77777777" w:rsidR="00E573D3" w:rsidRDefault="00E573D3" w:rsidP="00E573D3">
            <w:pPr>
              <w:contextualSpacing/>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 xml:space="preserve">See </w:t>
            </w:r>
            <w:hyperlink r:id="rId29" w:history="1">
              <w:r w:rsidRPr="001A2ECD">
                <w:rPr>
                  <w:rStyle w:val="Hyperlink"/>
                  <w:rFonts w:ascii="Times New Roman" w:eastAsia="Times New Roman" w:hAnsi="Times New Roman" w:cs="Times New Roman"/>
                  <w:sz w:val="24"/>
                  <w:szCs w:val="24"/>
                </w:rPr>
                <w:t>ASHP 5.1</w:t>
              </w:r>
            </w:hyperlink>
            <w:r>
              <w:rPr>
                <w:rFonts w:ascii="Times New Roman" w:eastAsia="Times New Roman" w:hAnsi="Times New Roman" w:cs="Times New Roman"/>
                <w:sz w:val="24"/>
                <w:szCs w:val="24"/>
              </w:rPr>
              <w:t>.</w:t>
            </w:r>
          </w:p>
          <w:p w14:paraId="556A7827" w14:textId="77777777" w:rsidR="00E573D3" w:rsidRDefault="00E573D3" w:rsidP="00E573D3">
            <w:pPr>
              <w:contextualSpacing/>
              <w:rPr>
                <w:rFonts w:ascii="Times New Roman" w:eastAsia="Times New Roman" w:hAnsi="Times New Roman" w:cs="Times New Roman"/>
                <w:sz w:val="24"/>
                <w:szCs w:val="24"/>
              </w:rPr>
            </w:pPr>
          </w:p>
          <w:p w14:paraId="5BBA6288" w14:textId="77777777" w:rsidR="00E573D3" w:rsidRPr="001A2ECD" w:rsidRDefault="00E573D3" w:rsidP="00E573D3">
            <w:pPr>
              <w:contextualSpacing/>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Code of Virginia Statutes Related to Pharmacy Technicians</w:t>
            </w:r>
          </w:p>
          <w:p w14:paraId="1862DA31" w14:textId="77777777" w:rsidR="00E573D3" w:rsidRPr="001A2ECD" w:rsidRDefault="00E573D3" w:rsidP="00E573D3">
            <w:pPr>
              <w:contextualSpacing/>
              <w:rPr>
                <w:rFonts w:ascii="Times New Roman" w:eastAsia="Times New Roman" w:hAnsi="Times New Roman" w:cs="Times New Roman"/>
                <w:sz w:val="24"/>
                <w:szCs w:val="24"/>
              </w:rPr>
            </w:pPr>
          </w:p>
          <w:p w14:paraId="3605CB20" w14:textId="54E10A7A" w:rsidR="00E573D3" w:rsidRPr="006001CD" w:rsidRDefault="00E573D3" w:rsidP="00E573D3">
            <w:pPr>
              <w:pStyle w:val="ListParagraph"/>
              <w:numPr>
                <w:ilvl w:val="0"/>
                <w:numId w:val="105"/>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§54.1-3320 — Acts restricted to pharmacists</w:t>
            </w:r>
          </w:p>
          <w:p w14:paraId="65BB1917" w14:textId="174E4B37" w:rsidR="00E573D3" w:rsidRPr="006001CD" w:rsidRDefault="00E573D3" w:rsidP="00E573D3">
            <w:pPr>
              <w:pStyle w:val="ListParagraph"/>
              <w:numPr>
                <w:ilvl w:val="0"/>
                <w:numId w:val="105"/>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§54.1-3321 — Registration of pharmacy technicians</w:t>
            </w:r>
          </w:p>
        </w:tc>
        <w:tc>
          <w:tcPr>
            <w:tcW w:w="4295" w:type="dxa"/>
            <w:tcBorders>
              <w:top w:val="single" w:sz="4" w:space="0" w:color="auto"/>
              <w:left w:val="single" w:sz="4" w:space="0" w:color="auto"/>
              <w:bottom w:val="single" w:sz="4" w:space="0" w:color="auto"/>
              <w:right w:val="single" w:sz="4" w:space="0" w:color="auto"/>
            </w:tcBorders>
          </w:tcPr>
          <w:p w14:paraId="10C167E7" w14:textId="77777777" w:rsidR="00E573D3" w:rsidRPr="001A2ECD" w:rsidRDefault="00E573D3" w:rsidP="00E573D3">
            <w:pPr>
              <w:pStyle w:val="ListParagraph"/>
              <w:numPr>
                <w:ilvl w:val="0"/>
                <w:numId w:val="19"/>
              </w:numPr>
              <w:ind w:left="33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lastRenderedPageBreak/>
              <w:t>What are the proper techniques for a pharmacy technician to use when administering sterile medications?</w:t>
            </w:r>
          </w:p>
          <w:p w14:paraId="66BBD232" w14:textId="77777777" w:rsidR="00E573D3" w:rsidRPr="001A2ECD" w:rsidRDefault="00E573D3" w:rsidP="00E573D3">
            <w:pPr>
              <w:pStyle w:val="ListParagraph"/>
              <w:numPr>
                <w:ilvl w:val="0"/>
                <w:numId w:val="19"/>
              </w:numPr>
              <w:ind w:left="33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What are the basic features of the systems commonly used to anticipate refills of drugs/IVs to ensure appropriate administration?</w:t>
            </w:r>
          </w:p>
          <w:p w14:paraId="55BE7832" w14:textId="4E7BBABB"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What activities can a pharmacy technician perform to support immunization administration in the pharmacy?</w:t>
            </w:r>
          </w:p>
        </w:tc>
        <w:tc>
          <w:tcPr>
            <w:tcW w:w="2226" w:type="dxa"/>
            <w:tcBorders>
              <w:top w:val="single" w:sz="4" w:space="0" w:color="auto"/>
              <w:left w:val="single" w:sz="4" w:space="0" w:color="auto"/>
              <w:bottom w:val="single" w:sz="4" w:space="0" w:color="auto"/>
              <w:right w:val="single" w:sz="4" w:space="0" w:color="auto"/>
            </w:tcBorders>
          </w:tcPr>
          <w:p w14:paraId="1109A4E5" w14:textId="7777777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11.1, 11.8, 12.1, 12.8</w:t>
            </w:r>
          </w:p>
          <w:p w14:paraId="731651DA" w14:textId="3A4EFD59"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GOVT.11, GOVT.16</w:t>
            </w:r>
          </w:p>
          <w:p w14:paraId="23D80DA5" w14:textId="77777777" w:rsidR="00E573D3" w:rsidRPr="00D34595" w:rsidRDefault="00E573D3" w:rsidP="00E573D3">
            <w:pPr>
              <w:rPr>
                <w:rFonts w:ascii="Times New Roman" w:eastAsia="Times New Roman" w:hAnsi="Times New Roman" w:cs="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14:paraId="49A4EE4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756E9C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0A1A5AC1" w14:textId="3C5316B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06322B00" w14:textId="30185749" w:rsidTr="005F0E11">
        <w:tc>
          <w:tcPr>
            <w:tcW w:w="74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19FE72" w14:textId="77777777" w:rsidR="00E573D3" w:rsidRDefault="00E573D3" w:rsidP="00E573D3">
            <w:pPr>
              <w:contextualSpacing/>
              <w:rPr>
                <w:rFonts w:ascii="Times New Roman" w:eastAsia="Times New Roman" w:hAnsi="Times New Roman" w:cs="Times New Roman"/>
                <w:sz w:val="24"/>
                <w:szCs w:val="24"/>
              </w:rPr>
            </w:pPr>
          </w:p>
        </w:tc>
        <w:tc>
          <w:tcPr>
            <w:tcW w:w="4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310B0" w14:textId="408A6D50" w:rsidR="00E573D3" w:rsidRDefault="00E573D3" w:rsidP="00E573D3">
            <w:pPr>
              <w:contextualSpacing/>
              <w:rPr>
                <w:rFonts w:ascii="Times New Roman" w:eastAsia="Times New Roman" w:hAnsi="Times New Roman" w:cs="Times New Roman"/>
                <w:sz w:val="24"/>
                <w:szCs w:val="24"/>
              </w:rPr>
            </w:pPr>
            <w:r w:rsidRPr="002003C5">
              <w:rPr>
                <w:rFonts w:ascii="Times New Roman" w:eastAsia="Times New Roman" w:hAnsi="Times New Roman" w:cs="Times New Roman"/>
                <w:b/>
                <w:bCs/>
                <w:sz w:val="28"/>
                <w:szCs w:val="28"/>
              </w:rPr>
              <w:t>Maintaining Medication and Inventory Control Systems</w:t>
            </w:r>
          </w:p>
        </w:tc>
        <w:tc>
          <w:tcPr>
            <w:tcW w:w="46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E40F65" w14:textId="77777777" w:rsidR="00E573D3" w:rsidRPr="001A2ECD" w:rsidRDefault="00E573D3" w:rsidP="00E573D3">
            <w:pPr>
              <w:contextualSpacing/>
              <w:rPr>
                <w:rFonts w:ascii="Times New Roman" w:eastAsia="Times New Roman" w:hAnsi="Times New Roman" w:cs="Times New Roman"/>
                <w:sz w:val="24"/>
                <w:szCs w:val="24"/>
              </w:rPr>
            </w:pPr>
          </w:p>
        </w:tc>
        <w:tc>
          <w:tcPr>
            <w:tcW w:w="42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2F7F44" w14:textId="77777777" w:rsidR="00E573D3" w:rsidRPr="00AA59F5" w:rsidRDefault="00E573D3" w:rsidP="00E573D3">
            <w:pPr>
              <w:ind w:left="-24"/>
              <w:rPr>
                <w:rFonts w:ascii="Times New Roman" w:eastAsia="Times New Roman" w:hAnsi="Times New Roman" w:cs="Times New Roman"/>
                <w:sz w:val="24"/>
                <w:szCs w:val="24"/>
              </w:rPr>
            </w:pPr>
          </w:p>
        </w:tc>
        <w:tc>
          <w:tcPr>
            <w:tcW w:w="22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B34844" w14:textId="77777777" w:rsidR="00E573D3" w:rsidRPr="00D34595" w:rsidRDefault="00E573D3" w:rsidP="00E573D3">
            <w:pPr>
              <w:rPr>
                <w:rFonts w:ascii="Times New Roman" w:eastAsia="Times New Roman" w:hAnsi="Times New Roman" w:cs="Times New Roman"/>
                <w:sz w:val="24"/>
                <w:szCs w:val="24"/>
              </w:rPr>
            </w:pPr>
          </w:p>
        </w:tc>
        <w:tc>
          <w:tcPr>
            <w:tcW w:w="25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D955B3" w14:textId="77777777" w:rsidR="00E573D3" w:rsidRPr="00D34595" w:rsidRDefault="00E573D3" w:rsidP="00E573D3">
            <w:pPr>
              <w:rPr>
                <w:rFonts w:ascii="Times New Roman" w:eastAsia="Times New Roman" w:hAnsi="Times New Roman" w:cs="Times New Roman"/>
                <w:sz w:val="24"/>
                <w:szCs w:val="24"/>
              </w:rPr>
            </w:pPr>
          </w:p>
        </w:tc>
      </w:tr>
      <w:tr w:rsidR="00E573D3" w:rsidRPr="00D268B5" w14:paraId="44A5441A" w14:textId="1CB98720" w:rsidTr="005F0E11">
        <w:tc>
          <w:tcPr>
            <w:tcW w:w="747" w:type="dxa"/>
            <w:tcBorders>
              <w:top w:val="single" w:sz="4" w:space="0" w:color="auto"/>
              <w:left w:val="single" w:sz="4" w:space="0" w:color="auto"/>
              <w:bottom w:val="single" w:sz="4" w:space="0" w:color="auto"/>
              <w:right w:val="single" w:sz="4" w:space="0" w:color="auto"/>
            </w:tcBorders>
          </w:tcPr>
          <w:p w14:paraId="7F0E36CC" w14:textId="5244425A"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4268" w:type="dxa"/>
            <w:tcBorders>
              <w:top w:val="single" w:sz="4" w:space="0" w:color="auto"/>
              <w:left w:val="single" w:sz="4" w:space="0" w:color="auto"/>
              <w:bottom w:val="single" w:sz="4" w:space="0" w:color="auto"/>
              <w:right w:val="single" w:sz="4" w:space="0" w:color="auto"/>
            </w:tcBorders>
            <w:hideMark/>
          </w:tcPr>
          <w:p w14:paraId="278E5FD4" w14:textId="74A079A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medications, durable medical equipment, devices, and supplies to be ordered. </w:t>
            </w:r>
          </w:p>
        </w:tc>
        <w:tc>
          <w:tcPr>
            <w:tcW w:w="4602" w:type="dxa"/>
            <w:tcBorders>
              <w:top w:val="single" w:sz="4" w:space="0" w:color="auto"/>
              <w:left w:val="single" w:sz="4" w:space="0" w:color="auto"/>
              <w:bottom w:val="single" w:sz="4" w:space="0" w:color="auto"/>
              <w:right w:val="single" w:sz="4" w:space="0" w:color="auto"/>
            </w:tcBorders>
          </w:tcPr>
          <w:p w14:paraId="3875AB05" w14:textId="77777777" w:rsidR="00E573D3" w:rsidRPr="001A2ECD" w:rsidRDefault="00E573D3" w:rsidP="00E573D3">
            <w:pPr>
              <w:contextualSpacing/>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Identification should include</w:t>
            </w:r>
          </w:p>
          <w:p w14:paraId="152EC073" w14:textId="77777777" w:rsidR="00E573D3" w:rsidRPr="001A2ECD" w:rsidRDefault="00E573D3" w:rsidP="00E573D3">
            <w:pPr>
              <w:contextualSpacing/>
              <w:rPr>
                <w:rFonts w:ascii="Times New Roman" w:eastAsia="Times New Roman" w:hAnsi="Times New Roman" w:cs="Times New Roman"/>
                <w:sz w:val="24"/>
                <w:szCs w:val="24"/>
              </w:rPr>
            </w:pPr>
          </w:p>
          <w:p w14:paraId="3D99C941" w14:textId="79FEBB05" w:rsidR="00E573D3" w:rsidRPr="001A2ECD" w:rsidRDefault="00E573D3" w:rsidP="00E573D3">
            <w:pPr>
              <w:pStyle w:val="ListParagraph"/>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medication</w:t>
            </w:r>
            <w:r w:rsidRPr="001A2ECD">
              <w:rPr>
                <w:rFonts w:ascii="Times New Roman" w:eastAsia="Times New Roman" w:hAnsi="Times New Roman" w:cs="Times New Roman"/>
                <w:sz w:val="24"/>
                <w:szCs w:val="24"/>
              </w:rPr>
              <w:t>s (e.g., OTC, non-prescription behind-the-counter, and prescription products)</w:t>
            </w:r>
          </w:p>
          <w:p w14:paraId="4FCA9569" w14:textId="77777777" w:rsidR="00E573D3" w:rsidRPr="001A2ECD" w:rsidRDefault="00E573D3" w:rsidP="00E573D3">
            <w:pPr>
              <w:pStyle w:val="ListParagraph"/>
              <w:numPr>
                <w:ilvl w:val="0"/>
                <w:numId w:val="21"/>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durable medical equipment (DME) (e.g., wheelchairs, hospital beds, walking canes, crutches)</w:t>
            </w:r>
          </w:p>
          <w:p w14:paraId="29D2ABF9" w14:textId="77777777" w:rsidR="00E573D3" w:rsidRPr="001A2ECD" w:rsidRDefault="00E573D3" w:rsidP="00E573D3">
            <w:pPr>
              <w:pStyle w:val="ListParagraph"/>
              <w:numPr>
                <w:ilvl w:val="0"/>
                <w:numId w:val="21"/>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devices (e.g., blood pressure monitors, air purifiers, blood sugar testing machines)</w:t>
            </w:r>
          </w:p>
          <w:p w14:paraId="121C263C" w14:textId="77777777" w:rsidR="00E573D3" w:rsidRPr="001A2ECD" w:rsidRDefault="00E573D3" w:rsidP="00E573D3">
            <w:pPr>
              <w:pStyle w:val="ListParagraph"/>
              <w:numPr>
                <w:ilvl w:val="0"/>
                <w:numId w:val="21"/>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supplies (e.g., forms, labels, packaging)</w:t>
            </w:r>
          </w:p>
          <w:p w14:paraId="5CF376CE" w14:textId="77777777" w:rsidR="00E573D3" w:rsidRPr="001A2ECD" w:rsidRDefault="00E573D3" w:rsidP="00E573D3">
            <w:pPr>
              <w:pStyle w:val="ListParagraph"/>
              <w:numPr>
                <w:ilvl w:val="0"/>
                <w:numId w:val="21"/>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maintained, up-to-date inventory</w:t>
            </w:r>
          </w:p>
          <w:p w14:paraId="0321A0B8" w14:textId="77777777" w:rsidR="00E573D3" w:rsidRPr="001A2ECD" w:rsidRDefault="00E573D3" w:rsidP="00E573D3">
            <w:pPr>
              <w:pStyle w:val="ListParagraph"/>
              <w:numPr>
                <w:ilvl w:val="0"/>
                <w:numId w:val="21"/>
              </w:numPr>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pharmacy ordering policies.</w:t>
            </w:r>
          </w:p>
          <w:p w14:paraId="5A17E0D7" w14:textId="77777777" w:rsidR="00E573D3" w:rsidRDefault="00E573D3" w:rsidP="00E573D3">
            <w:pPr>
              <w:contextualSpacing/>
              <w:rPr>
                <w:rFonts w:ascii="Times New Roman" w:eastAsia="Times New Roman" w:hAnsi="Times New Roman" w:cs="Times New Roman"/>
                <w:sz w:val="24"/>
                <w:szCs w:val="24"/>
              </w:rPr>
            </w:pPr>
          </w:p>
          <w:p w14:paraId="1BFF0CE1" w14:textId="3224D1F3" w:rsidR="00E573D3" w:rsidRDefault="00E573D3" w:rsidP="00E573D3">
            <w:pPr>
              <w:contextualSpacing/>
              <w:rPr>
                <w:rFonts w:ascii="Times New Roman" w:eastAsia="Times New Roman" w:hAnsi="Times New Roman" w:cs="Times New Roman"/>
                <w:sz w:val="24"/>
                <w:szCs w:val="24"/>
              </w:rPr>
            </w:pPr>
            <w:r w:rsidRPr="001A2ECD">
              <w:rPr>
                <w:rFonts w:ascii="Times New Roman" w:eastAsia="Times New Roman" w:hAnsi="Times New Roman" w:cs="Times New Roman"/>
                <w:sz w:val="24"/>
                <w:szCs w:val="24"/>
              </w:rPr>
              <w:t xml:space="preserve">See </w:t>
            </w:r>
            <w:hyperlink r:id="rId30" w:history="1">
              <w:r w:rsidRPr="001A2ECD">
                <w:rPr>
                  <w:rStyle w:val="Hyperlink"/>
                  <w:rFonts w:ascii="Times New Roman" w:eastAsia="Times New Roman" w:hAnsi="Times New Roman" w:cs="Times New Roman"/>
                  <w:sz w:val="24"/>
                  <w:szCs w:val="24"/>
                </w:rPr>
                <w:t>ASHP 3.11</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3067A797"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similarities between OTC medications and prescription medications?</w:t>
            </w:r>
          </w:p>
          <w:p w14:paraId="13951C55"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pharmacy policies regarding inventory and ordering?</w:t>
            </w:r>
          </w:p>
          <w:p w14:paraId="5A6C9F80" w14:textId="3B5E0741"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What types of </w:t>
            </w:r>
            <w:r>
              <w:rPr>
                <w:rFonts w:ascii="Times New Roman" w:eastAsia="Times New Roman" w:hAnsi="Times New Roman" w:cs="Times New Roman"/>
                <w:sz w:val="24"/>
                <w:szCs w:val="24"/>
              </w:rPr>
              <w:t>medication</w:t>
            </w:r>
            <w:r w:rsidRPr="00407C72">
              <w:rPr>
                <w:rFonts w:ascii="Times New Roman" w:eastAsia="Times New Roman" w:hAnsi="Times New Roman" w:cs="Times New Roman"/>
                <w:sz w:val="24"/>
                <w:szCs w:val="24"/>
              </w:rPr>
              <w:t>s, DME, devices, and supplies are commonly part of a retail pharmacy inventory? How would this inventory vary in other pharmacy settings?</w:t>
            </w:r>
          </w:p>
          <w:p w14:paraId="142FDB4D" w14:textId="4FD46688"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Why should pharmacy staff have knowledge of </w:t>
            </w:r>
            <w:r>
              <w:rPr>
                <w:rFonts w:ascii="Times New Roman" w:eastAsia="Times New Roman" w:hAnsi="Times New Roman" w:cs="Times New Roman"/>
                <w:sz w:val="24"/>
                <w:szCs w:val="24"/>
              </w:rPr>
              <w:t>medication</w:t>
            </w:r>
            <w:r w:rsidRPr="00407C72">
              <w:rPr>
                <w:rFonts w:ascii="Times New Roman" w:eastAsia="Times New Roman" w:hAnsi="Times New Roman" w:cs="Times New Roman"/>
                <w:sz w:val="24"/>
                <w:szCs w:val="24"/>
              </w:rPr>
              <w:t>s, DME, medical devices, and all items stocked in the pharmacy?</w:t>
            </w:r>
          </w:p>
          <w:p w14:paraId="0AFCDEBC" w14:textId="7C557D70"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Why is it important to maintain an adequate supply of </w:t>
            </w:r>
            <w:r>
              <w:rPr>
                <w:rFonts w:ascii="Times New Roman" w:eastAsia="Times New Roman" w:hAnsi="Times New Roman" w:cs="Times New Roman"/>
                <w:sz w:val="24"/>
                <w:szCs w:val="24"/>
              </w:rPr>
              <w:t>medication</w:t>
            </w:r>
            <w:r w:rsidRPr="00407C72">
              <w:rPr>
                <w:rFonts w:ascii="Times New Roman" w:eastAsia="Times New Roman" w:hAnsi="Times New Roman" w:cs="Times New Roman"/>
                <w:sz w:val="24"/>
                <w:szCs w:val="24"/>
              </w:rPr>
              <w:t>s, DME, devices, and supplies in the pharmacy?</w:t>
            </w:r>
          </w:p>
          <w:p w14:paraId="21F989E5" w14:textId="44F3889A"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What are the problems associated with an excessive supply of </w:t>
            </w:r>
            <w:r>
              <w:rPr>
                <w:rFonts w:ascii="Times New Roman" w:eastAsia="Times New Roman" w:hAnsi="Times New Roman" w:cs="Times New Roman"/>
                <w:sz w:val="24"/>
                <w:szCs w:val="24"/>
              </w:rPr>
              <w:t>medication</w:t>
            </w:r>
            <w:r w:rsidRPr="00407C72">
              <w:rPr>
                <w:rFonts w:ascii="Times New Roman" w:eastAsia="Times New Roman" w:hAnsi="Times New Roman" w:cs="Times New Roman"/>
                <w:sz w:val="24"/>
                <w:szCs w:val="24"/>
              </w:rPr>
              <w:t>s, DME, devices, and supplies in the pharmacy?</w:t>
            </w:r>
          </w:p>
          <w:p w14:paraId="7D2BE77C" w14:textId="1DA9D8D1"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What role does judgment play in supplementing an automated system </w:t>
            </w:r>
            <w:r w:rsidRPr="00407C72">
              <w:rPr>
                <w:rFonts w:ascii="Times New Roman" w:eastAsia="Times New Roman" w:hAnsi="Times New Roman" w:cs="Times New Roman"/>
                <w:sz w:val="24"/>
                <w:szCs w:val="24"/>
              </w:rPr>
              <w:lastRenderedPageBreak/>
              <w:t xml:space="preserve">for determining the timing and number of </w:t>
            </w:r>
            <w:r>
              <w:rPr>
                <w:rFonts w:ascii="Times New Roman" w:eastAsia="Times New Roman" w:hAnsi="Times New Roman" w:cs="Times New Roman"/>
                <w:sz w:val="24"/>
                <w:szCs w:val="24"/>
              </w:rPr>
              <w:t>medication</w:t>
            </w:r>
            <w:r w:rsidRPr="00407C72">
              <w:rPr>
                <w:rFonts w:ascii="Times New Roman" w:eastAsia="Times New Roman" w:hAnsi="Times New Roman" w:cs="Times New Roman"/>
                <w:sz w:val="24"/>
                <w:szCs w:val="24"/>
              </w:rPr>
              <w:t>s, DME, devices, and supplies in the pharmacy?</w:t>
            </w:r>
          </w:p>
          <w:p w14:paraId="229DC472" w14:textId="185C8353"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procedures for managing overages of items on the shelves and policies regarding returning items to the wholesaler to maintain optimal inventory?</w:t>
            </w:r>
          </w:p>
        </w:tc>
        <w:tc>
          <w:tcPr>
            <w:tcW w:w="2226" w:type="dxa"/>
            <w:tcBorders>
              <w:top w:val="single" w:sz="4" w:space="0" w:color="auto"/>
              <w:left w:val="single" w:sz="4" w:space="0" w:color="auto"/>
              <w:bottom w:val="single" w:sz="4" w:space="0" w:color="auto"/>
              <w:right w:val="single" w:sz="4" w:space="0" w:color="auto"/>
            </w:tcBorders>
          </w:tcPr>
          <w:p w14:paraId="065A4878" w14:textId="1521DC75"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12.5</w:t>
            </w:r>
          </w:p>
        </w:tc>
        <w:tc>
          <w:tcPr>
            <w:tcW w:w="2572" w:type="dxa"/>
            <w:tcBorders>
              <w:top w:val="single" w:sz="4" w:space="0" w:color="auto"/>
              <w:left w:val="single" w:sz="4" w:space="0" w:color="auto"/>
              <w:bottom w:val="single" w:sz="4" w:space="0" w:color="auto"/>
              <w:right w:val="single" w:sz="4" w:space="0" w:color="auto"/>
            </w:tcBorders>
          </w:tcPr>
          <w:p w14:paraId="5A9A3BE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69F8B7D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05B2031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14819AF6" w14:textId="77777777" w:rsidR="00E573D3" w:rsidRDefault="00E573D3" w:rsidP="00E573D3">
            <w:pPr>
              <w:rPr>
                <w:rFonts w:ascii="Times New Roman" w:eastAsia="Times New Roman" w:hAnsi="Times New Roman" w:cs="Times New Roman"/>
                <w:sz w:val="24"/>
                <w:szCs w:val="24"/>
              </w:rPr>
            </w:pPr>
          </w:p>
        </w:tc>
      </w:tr>
      <w:tr w:rsidR="00E573D3" w:rsidRPr="00D268B5" w14:paraId="72977FC3" w14:textId="4B229C05" w:rsidTr="005F0E11">
        <w:tc>
          <w:tcPr>
            <w:tcW w:w="747" w:type="dxa"/>
            <w:tcBorders>
              <w:top w:val="single" w:sz="4" w:space="0" w:color="auto"/>
              <w:left w:val="single" w:sz="4" w:space="0" w:color="auto"/>
              <w:bottom w:val="single" w:sz="4" w:space="0" w:color="auto"/>
              <w:right w:val="single" w:sz="4" w:space="0" w:color="auto"/>
            </w:tcBorders>
          </w:tcPr>
          <w:p w14:paraId="7CC4719D" w14:textId="587E9F5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4268" w:type="dxa"/>
            <w:tcBorders>
              <w:top w:val="single" w:sz="4" w:space="0" w:color="auto"/>
              <w:left w:val="single" w:sz="4" w:space="0" w:color="auto"/>
              <w:bottom w:val="single" w:sz="4" w:space="0" w:color="auto"/>
              <w:right w:val="single" w:sz="4" w:space="0" w:color="auto"/>
            </w:tcBorders>
            <w:hideMark/>
          </w:tcPr>
          <w:p w14:paraId="1332802D" w14:textId="5F5937F4"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Place routine and emergency orders. </w:t>
            </w:r>
          </w:p>
        </w:tc>
        <w:tc>
          <w:tcPr>
            <w:tcW w:w="4602" w:type="dxa"/>
            <w:tcBorders>
              <w:top w:val="single" w:sz="4" w:space="0" w:color="auto"/>
              <w:left w:val="single" w:sz="4" w:space="0" w:color="auto"/>
              <w:bottom w:val="single" w:sz="4" w:space="0" w:color="auto"/>
              <w:right w:val="single" w:sz="4" w:space="0" w:color="auto"/>
            </w:tcBorders>
          </w:tcPr>
          <w:p w14:paraId="35DDB2B6" w14:textId="77777777" w:rsidR="00E573D3" w:rsidRPr="00407C72"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Placement of orders should include</w:t>
            </w:r>
          </w:p>
          <w:p w14:paraId="151DB44E" w14:textId="77777777" w:rsidR="00E573D3" w:rsidRPr="00407C72" w:rsidRDefault="00E573D3" w:rsidP="00E573D3">
            <w:pPr>
              <w:contextualSpacing/>
              <w:rPr>
                <w:rFonts w:ascii="Times New Roman" w:eastAsia="Times New Roman" w:hAnsi="Times New Roman" w:cs="Times New Roman"/>
                <w:sz w:val="24"/>
                <w:szCs w:val="24"/>
              </w:rPr>
            </w:pPr>
          </w:p>
          <w:p w14:paraId="2F9AD30D" w14:textId="7FA09811" w:rsidR="00E573D3" w:rsidRPr="00407C72" w:rsidRDefault="00E573D3" w:rsidP="00E573D3">
            <w:pPr>
              <w:pStyle w:val="ListParagraph"/>
              <w:numPr>
                <w:ilvl w:val="0"/>
                <w:numId w:val="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medication</w:t>
            </w:r>
          </w:p>
          <w:p w14:paraId="619F74D5" w14:textId="77777777" w:rsidR="00E573D3" w:rsidRPr="00407C72" w:rsidRDefault="00E573D3" w:rsidP="00E573D3">
            <w:pPr>
              <w:pStyle w:val="ListParagraph"/>
              <w:numPr>
                <w:ilvl w:val="0"/>
                <w:numId w:val="23"/>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DME</w:t>
            </w:r>
          </w:p>
          <w:p w14:paraId="3D520AC9" w14:textId="77777777" w:rsidR="00E573D3" w:rsidRPr="00407C72" w:rsidRDefault="00E573D3" w:rsidP="00E573D3">
            <w:pPr>
              <w:pStyle w:val="ListParagraph"/>
              <w:numPr>
                <w:ilvl w:val="0"/>
                <w:numId w:val="23"/>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devices</w:t>
            </w:r>
          </w:p>
          <w:p w14:paraId="0F74A115" w14:textId="77777777" w:rsidR="00E573D3" w:rsidRPr="00407C72" w:rsidRDefault="00E573D3" w:rsidP="00E573D3">
            <w:pPr>
              <w:pStyle w:val="ListParagraph"/>
              <w:numPr>
                <w:ilvl w:val="0"/>
                <w:numId w:val="23"/>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supplies, including hazardous products and devices</w:t>
            </w:r>
          </w:p>
          <w:p w14:paraId="1B8DF573" w14:textId="77777777" w:rsidR="00E573D3" w:rsidRDefault="00E573D3" w:rsidP="00E573D3">
            <w:pPr>
              <w:contextualSpacing/>
              <w:rPr>
                <w:rFonts w:ascii="Times New Roman" w:eastAsia="Times New Roman" w:hAnsi="Times New Roman" w:cs="Times New Roman"/>
                <w:sz w:val="24"/>
                <w:szCs w:val="24"/>
              </w:rPr>
            </w:pPr>
          </w:p>
          <w:p w14:paraId="085450DD" w14:textId="7E04DC8C" w:rsidR="00E573D3" w:rsidRPr="00407C72"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and should entail</w:t>
            </w:r>
          </w:p>
          <w:p w14:paraId="25AEE489" w14:textId="77777777" w:rsidR="00E573D3" w:rsidRPr="00407C72" w:rsidRDefault="00E573D3" w:rsidP="00E573D3">
            <w:pPr>
              <w:contextualSpacing/>
              <w:rPr>
                <w:rFonts w:ascii="Times New Roman" w:eastAsia="Times New Roman" w:hAnsi="Times New Roman" w:cs="Times New Roman"/>
                <w:sz w:val="24"/>
                <w:szCs w:val="24"/>
              </w:rPr>
            </w:pPr>
          </w:p>
          <w:p w14:paraId="418222BA" w14:textId="77777777" w:rsidR="00E573D3" w:rsidRPr="00407C72" w:rsidRDefault="00E573D3" w:rsidP="00E573D3">
            <w:pPr>
              <w:pStyle w:val="ListParagraph"/>
              <w:numPr>
                <w:ilvl w:val="0"/>
                <w:numId w:val="22"/>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following pharmacy-specific procedures for routine and emergency orders</w:t>
            </w:r>
          </w:p>
          <w:p w14:paraId="387B13EF" w14:textId="77777777" w:rsidR="00E573D3" w:rsidRPr="00407C72" w:rsidRDefault="00E573D3" w:rsidP="00E573D3">
            <w:pPr>
              <w:pStyle w:val="ListParagraph"/>
              <w:numPr>
                <w:ilvl w:val="0"/>
                <w:numId w:val="22"/>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expediting routine and emergency orders in compliance with legal, regulatory, professional, and manufacturers' requirements</w:t>
            </w:r>
          </w:p>
          <w:p w14:paraId="64B893E9" w14:textId="77777777" w:rsidR="00E573D3" w:rsidRPr="00407C72" w:rsidRDefault="00E573D3" w:rsidP="00E573D3">
            <w:pPr>
              <w:pStyle w:val="ListParagraph"/>
              <w:numPr>
                <w:ilvl w:val="0"/>
                <w:numId w:val="22"/>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prioritizing orders</w:t>
            </w:r>
          </w:p>
          <w:p w14:paraId="180F348D" w14:textId="77777777" w:rsidR="00E573D3" w:rsidRPr="00407C72" w:rsidRDefault="00E573D3" w:rsidP="00E573D3">
            <w:pPr>
              <w:pStyle w:val="ListParagraph"/>
              <w:numPr>
                <w:ilvl w:val="0"/>
                <w:numId w:val="22"/>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verifying all orders prior to submission</w:t>
            </w:r>
          </w:p>
          <w:p w14:paraId="1A5FD613" w14:textId="77777777" w:rsidR="00E573D3" w:rsidRPr="00407C72" w:rsidRDefault="00E573D3" w:rsidP="00E573D3">
            <w:pPr>
              <w:pStyle w:val="ListParagraph"/>
              <w:numPr>
                <w:ilvl w:val="0"/>
                <w:numId w:val="22"/>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following through to ensure appropriate medications and/or devices are received in a timely fashion.</w:t>
            </w:r>
          </w:p>
          <w:p w14:paraId="3372B560" w14:textId="77777777" w:rsidR="00E573D3" w:rsidRDefault="00E573D3" w:rsidP="00E573D3">
            <w:pPr>
              <w:contextualSpacing/>
              <w:rPr>
                <w:rFonts w:ascii="Times New Roman" w:eastAsia="Times New Roman" w:hAnsi="Times New Roman" w:cs="Times New Roman"/>
                <w:sz w:val="24"/>
                <w:szCs w:val="24"/>
              </w:rPr>
            </w:pPr>
          </w:p>
          <w:p w14:paraId="136BF2F3" w14:textId="535E21A7" w:rsidR="00E573D3"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See </w:t>
            </w:r>
            <w:hyperlink r:id="rId31" w:history="1">
              <w:r w:rsidRPr="00407C72">
                <w:rPr>
                  <w:rStyle w:val="Hyperlink"/>
                  <w:rFonts w:ascii="Times New Roman" w:eastAsia="Times New Roman" w:hAnsi="Times New Roman" w:cs="Times New Roman"/>
                  <w:sz w:val="24"/>
                  <w:szCs w:val="24"/>
                </w:rPr>
                <w:t>ASHP 3.5</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57FAFA6D"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advantages and disadvantages of each of the common methods of inventory control (e.g., prime vendor, just-in-time)?</w:t>
            </w:r>
          </w:p>
          <w:p w14:paraId="52660329"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types of inventories that must be maintained to meet state and federal law?</w:t>
            </w:r>
          </w:p>
          <w:p w14:paraId="2E941463"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steps in each of the common methods for placing orders?</w:t>
            </w:r>
          </w:p>
          <w:p w14:paraId="01DEE14D"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typical procedures or avenues available to expedite emergency orders/prescriptions?</w:t>
            </w:r>
          </w:p>
          <w:p w14:paraId="2F541B63" w14:textId="5E75F773"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Why should pharmacy staff know the different methods available to fill emergency orders and prescription medications?</w:t>
            </w:r>
          </w:p>
        </w:tc>
        <w:tc>
          <w:tcPr>
            <w:tcW w:w="2226" w:type="dxa"/>
            <w:tcBorders>
              <w:top w:val="single" w:sz="4" w:space="0" w:color="auto"/>
              <w:left w:val="single" w:sz="4" w:space="0" w:color="auto"/>
              <w:bottom w:val="single" w:sz="4" w:space="0" w:color="auto"/>
              <w:right w:val="single" w:sz="4" w:space="0" w:color="auto"/>
            </w:tcBorders>
          </w:tcPr>
          <w:p w14:paraId="5F47FE90" w14:textId="0E988F94"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11.8, 12.5, 12.8</w:t>
            </w:r>
          </w:p>
        </w:tc>
        <w:tc>
          <w:tcPr>
            <w:tcW w:w="2572" w:type="dxa"/>
            <w:tcBorders>
              <w:top w:val="single" w:sz="4" w:space="0" w:color="auto"/>
              <w:left w:val="single" w:sz="4" w:space="0" w:color="auto"/>
              <w:bottom w:val="single" w:sz="4" w:space="0" w:color="auto"/>
              <w:right w:val="single" w:sz="4" w:space="0" w:color="auto"/>
            </w:tcBorders>
          </w:tcPr>
          <w:p w14:paraId="192E05A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59B2E7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09C83EB1" w14:textId="7D521C16"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25DC5A93" w14:textId="6219BBBB" w:rsidTr="005F0E11">
        <w:tc>
          <w:tcPr>
            <w:tcW w:w="747" w:type="dxa"/>
            <w:tcBorders>
              <w:top w:val="single" w:sz="4" w:space="0" w:color="auto"/>
              <w:left w:val="single" w:sz="4" w:space="0" w:color="auto"/>
              <w:bottom w:val="single" w:sz="4" w:space="0" w:color="auto"/>
              <w:right w:val="single" w:sz="4" w:space="0" w:color="auto"/>
            </w:tcBorders>
          </w:tcPr>
          <w:p w14:paraId="31480BBD" w14:textId="4E46FE51"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4268" w:type="dxa"/>
            <w:tcBorders>
              <w:top w:val="single" w:sz="4" w:space="0" w:color="auto"/>
              <w:left w:val="single" w:sz="4" w:space="0" w:color="auto"/>
              <w:bottom w:val="single" w:sz="4" w:space="0" w:color="auto"/>
              <w:right w:val="single" w:sz="4" w:space="0" w:color="auto"/>
            </w:tcBorders>
            <w:hideMark/>
          </w:tcPr>
          <w:p w14:paraId="390D3F7F" w14:textId="17479C68"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Receive and verify purchases. </w:t>
            </w:r>
          </w:p>
        </w:tc>
        <w:tc>
          <w:tcPr>
            <w:tcW w:w="4602" w:type="dxa"/>
            <w:tcBorders>
              <w:top w:val="single" w:sz="4" w:space="0" w:color="auto"/>
              <w:left w:val="single" w:sz="4" w:space="0" w:color="auto"/>
              <w:bottom w:val="single" w:sz="4" w:space="0" w:color="auto"/>
              <w:right w:val="single" w:sz="4" w:space="0" w:color="auto"/>
            </w:tcBorders>
          </w:tcPr>
          <w:p w14:paraId="28B22B6E" w14:textId="77777777" w:rsidR="00E573D3" w:rsidRPr="00407C72"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Receiving purchases may include</w:t>
            </w:r>
          </w:p>
          <w:p w14:paraId="5638D448" w14:textId="77777777" w:rsidR="00E573D3" w:rsidRPr="00407C72" w:rsidRDefault="00E573D3" w:rsidP="00E573D3">
            <w:pPr>
              <w:contextualSpacing/>
              <w:rPr>
                <w:rFonts w:ascii="Times New Roman" w:eastAsia="Times New Roman" w:hAnsi="Times New Roman" w:cs="Times New Roman"/>
                <w:sz w:val="24"/>
                <w:szCs w:val="24"/>
              </w:rPr>
            </w:pPr>
          </w:p>
          <w:p w14:paraId="5D34A645" w14:textId="55534E5E" w:rsidR="00E573D3" w:rsidRPr="00407C72" w:rsidRDefault="00E573D3" w:rsidP="00E573D3">
            <w:pPr>
              <w:pStyle w:val="ListParagraph"/>
              <w:numPr>
                <w:ilvl w:val="0"/>
                <w:numId w:val="24"/>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medication</w:t>
            </w:r>
          </w:p>
          <w:p w14:paraId="47DB9648" w14:textId="77777777" w:rsidR="00E573D3" w:rsidRPr="00407C72" w:rsidRDefault="00E573D3" w:rsidP="00E573D3">
            <w:pPr>
              <w:pStyle w:val="ListParagraph"/>
              <w:numPr>
                <w:ilvl w:val="0"/>
                <w:numId w:val="24"/>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DME</w:t>
            </w:r>
          </w:p>
          <w:p w14:paraId="4E21339A" w14:textId="77777777" w:rsidR="00E573D3" w:rsidRPr="00407C72" w:rsidRDefault="00E573D3" w:rsidP="00E573D3">
            <w:pPr>
              <w:pStyle w:val="ListParagraph"/>
              <w:numPr>
                <w:ilvl w:val="0"/>
                <w:numId w:val="24"/>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devices</w:t>
            </w:r>
          </w:p>
          <w:p w14:paraId="6AC586EA" w14:textId="77777777" w:rsidR="00E573D3" w:rsidRPr="00407C72" w:rsidRDefault="00E573D3" w:rsidP="00E573D3">
            <w:pPr>
              <w:pStyle w:val="ListParagraph"/>
              <w:numPr>
                <w:ilvl w:val="0"/>
                <w:numId w:val="24"/>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supplies.</w:t>
            </w:r>
          </w:p>
          <w:p w14:paraId="0EB0EE30" w14:textId="77777777" w:rsidR="00E573D3" w:rsidRDefault="00E573D3" w:rsidP="00E573D3">
            <w:pPr>
              <w:contextualSpacing/>
              <w:rPr>
                <w:rFonts w:ascii="Times New Roman" w:eastAsia="Times New Roman" w:hAnsi="Times New Roman" w:cs="Times New Roman"/>
                <w:sz w:val="24"/>
                <w:szCs w:val="24"/>
              </w:rPr>
            </w:pPr>
          </w:p>
          <w:p w14:paraId="36D5B565" w14:textId="06DE06A0" w:rsidR="00E573D3" w:rsidRPr="00407C72"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Verification should include checking the received order against specifications on the original purchase order.</w:t>
            </w:r>
          </w:p>
          <w:p w14:paraId="3F9CBD3B" w14:textId="77777777" w:rsidR="00E573D3" w:rsidRPr="00407C72" w:rsidRDefault="00E573D3" w:rsidP="00E573D3">
            <w:pPr>
              <w:contextualSpacing/>
              <w:rPr>
                <w:rFonts w:ascii="Times New Roman" w:eastAsia="Times New Roman" w:hAnsi="Times New Roman" w:cs="Times New Roman"/>
                <w:sz w:val="24"/>
                <w:szCs w:val="24"/>
              </w:rPr>
            </w:pPr>
          </w:p>
          <w:p w14:paraId="42B517E9" w14:textId="001D80AC" w:rsidR="00E573D3"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See </w:t>
            </w:r>
            <w:hyperlink r:id="rId32" w:history="1">
              <w:r w:rsidRPr="00407C72">
                <w:rPr>
                  <w:rStyle w:val="Hyperlink"/>
                  <w:rFonts w:ascii="Times New Roman" w:eastAsia="Times New Roman" w:hAnsi="Times New Roman" w:cs="Times New Roman"/>
                  <w:sz w:val="24"/>
                  <w:szCs w:val="24"/>
                </w:rPr>
                <w:t>ASHP 3.18</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26A7C08E"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general tasks are involved in receiving, verifying, and returning ordered goods?</w:t>
            </w:r>
          </w:p>
          <w:p w14:paraId="0C92DC7C"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documentation should accompany the receipt of any DME, devices, or supplies?</w:t>
            </w:r>
          </w:p>
          <w:p w14:paraId="79212CCD"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common methods for handling back-ordered medications?</w:t>
            </w:r>
          </w:p>
          <w:p w14:paraId="08C0B7AD"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Why is it so important to deter theft and/or medication diversion?</w:t>
            </w:r>
          </w:p>
          <w:p w14:paraId="64531D6B"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should be done if the amount received does not equal the amount recorded on the invoice?</w:t>
            </w:r>
          </w:p>
          <w:p w14:paraId="639C8D34"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Why is it important to inspect goods before placing them into inventory?</w:t>
            </w:r>
          </w:p>
          <w:p w14:paraId="38631658" w14:textId="07E1DCFC"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is the policy for accepting partial deliveries?</w:t>
            </w:r>
          </w:p>
        </w:tc>
        <w:tc>
          <w:tcPr>
            <w:tcW w:w="2226" w:type="dxa"/>
            <w:tcBorders>
              <w:top w:val="single" w:sz="4" w:space="0" w:color="auto"/>
              <w:left w:val="single" w:sz="4" w:space="0" w:color="auto"/>
              <w:bottom w:val="single" w:sz="4" w:space="0" w:color="auto"/>
              <w:right w:val="single" w:sz="4" w:space="0" w:color="auto"/>
            </w:tcBorders>
          </w:tcPr>
          <w:p w14:paraId="0D8D0FF8" w14:textId="64053550"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tc>
        <w:tc>
          <w:tcPr>
            <w:tcW w:w="2572" w:type="dxa"/>
            <w:tcBorders>
              <w:top w:val="single" w:sz="4" w:space="0" w:color="auto"/>
              <w:left w:val="single" w:sz="4" w:space="0" w:color="auto"/>
              <w:bottom w:val="single" w:sz="4" w:space="0" w:color="auto"/>
              <w:right w:val="single" w:sz="4" w:space="0" w:color="auto"/>
            </w:tcBorders>
          </w:tcPr>
          <w:p w14:paraId="520C732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2AB508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1043CDF4" w14:textId="77777777" w:rsidR="00E573D3" w:rsidRDefault="00E573D3" w:rsidP="00E573D3">
            <w:pPr>
              <w:rPr>
                <w:rFonts w:ascii="Times New Roman" w:eastAsia="Times New Roman" w:hAnsi="Times New Roman" w:cs="Times New Roman"/>
                <w:sz w:val="24"/>
                <w:szCs w:val="24"/>
              </w:rPr>
            </w:pPr>
          </w:p>
        </w:tc>
      </w:tr>
      <w:tr w:rsidR="00E573D3" w:rsidRPr="00D268B5" w14:paraId="65509DF5" w14:textId="1440B507" w:rsidTr="005F0E11">
        <w:tc>
          <w:tcPr>
            <w:tcW w:w="747" w:type="dxa"/>
            <w:tcBorders>
              <w:top w:val="single" w:sz="4" w:space="0" w:color="auto"/>
              <w:left w:val="single" w:sz="4" w:space="0" w:color="auto"/>
              <w:bottom w:val="single" w:sz="4" w:space="0" w:color="auto"/>
              <w:right w:val="single" w:sz="4" w:space="0" w:color="auto"/>
            </w:tcBorders>
          </w:tcPr>
          <w:p w14:paraId="2827EEE5" w14:textId="5905340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4268" w:type="dxa"/>
            <w:tcBorders>
              <w:top w:val="single" w:sz="4" w:space="0" w:color="auto"/>
              <w:left w:val="single" w:sz="4" w:space="0" w:color="auto"/>
              <w:bottom w:val="single" w:sz="4" w:space="0" w:color="auto"/>
              <w:right w:val="single" w:sz="4" w:space="0" w:color="auto"/>
            </w:tcBorders>
            <w:hideMark/>
          </w:tcPr>
          <w:p w14:paraId="118B804A" w14:textId="1AF9015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Manage purchased inventory. </w:t>
            </w:r>
          </w:p>
        </w:tc>
        <w:tc>
          <w:tcPr>
            <w:tcW w:w="4602" w:type="dxa"/>
            <w:tcBorders>
              <w:top w:val="single" w:sz="4" w:space="0" w:color="auto"/>
              <w:left w:val="single" w:sz="4" w:space="0" w:color="auto"/>
              <w:bottom w:val="single" w:sz="4" w:space="0" w:color="auto"/>
              <w:right w:val="single" w:sz="4" w:space="0" w:color="auto"/>
            </w:tcBorders>
          </w:tcPr>
          <w:p w14:paraId="1F5D1B2A" w14:textId="24F923D8" w:rsidR="00E573D3" w:rsidRPr="00407C72"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w:t>
            </w:r>
            <w:r w:rsidRPr="00407C72">
              <w:rPr>
                <w:rFonts w:ascii="Times New Roman" w:eastAsia="Times New Roman" w:hAnsi="Times New Roman" w:cs="Times New Roman"/>
                <w:sz w:val="24"/>
                <w:szCs w:val="24"/>
              </w:rPr>
              <w:t xml:space="preserve"> should involve arranging the following under proper storage conditions</w:t>
            </w:r>
          </w:p>
          <w:p w14:paraId="51E7D886" w14:textId="77777777" w:rsidR="00E573D3" w:rsidRPr="00407C72" w:rsidRDefault="00E573D3" w:rsidP="00E573D3">
            <w:pPr>
              <w:contextualSpacing/>
              <w:rPr>
                <w:rFonts w:ascii="Times New Roman" w:eastAsia="Times New Roman" w:hAnsi="Times New Roman" w:cs="Times New Roman"/>
                <w:sz w:val="24"/>
                <w:szCs w:val="24"/>
              </w:rPr>
            </w:pPr>
          </w:p>
          <w:p w14:paraId="466A6459" w14:textId="13111790" w:rsidR="00E573D3" w:rsidRPr="00407C72" w:rsidRDefault="00E573D3" w:rsidP="00E573D3">
            <w:pPr>
              <w:pStyle w:val="ListParagraph"/>
              <w:numPr>
                <w:ilvl w:val="0"/>
                <w:numId w:val="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medication</w:t>
            </w:r>
          </w:p>
          <w:p w14:paraId="7A9871BC" w14:textId="77777777" w:rsidR="00E573D3" w:rsidRPr="00407C72" w:rsidRDefault="00E573D3" w:rsidP="00E573D3">
            <w:pPr>
              <w:pStyle w:val="ListParagraph"/>
              <w:numPr>
                <w:ilvl w:val="0"/>
                <w:numId w:val="25"/>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DME</w:t>
            </w:r>
          </w:p>
          <w:p w14:paraId="45503D78" w14:textId="77777777" w:rsidR="00E573D3" w:rsidRPr="00407C72" w:rsidRDefault="00E573D3" w:rsidP="00E573D3">
            <w:pPr>
              <w:pStyle w:val="ListParagraph"/>
              <w:numPr>
                <w:ilvl w:val="0"/>
                <w:numId w:val="25"/>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devices</w:t>
            </w:r>
          </w:p>
          <w:p w14:paraId="32530E52" w14:textId="77777777" w:rsidR="00E573D3" w:rsidRPr="00407C72" w:rsidRDefault="00E573D3" w:rsidP="00E573D3">
            <w:pPr>
              <w:pStyle w:val="ListParagraph"/>
              <w:numPr>
                <w:ilvl w:val="0"/>
                <w:numId w:val="25"/>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supplies (including hazardous materials and investigational products).</w:t>
            </w:r>
          </w:p>
          <w:p w14:paraId="3B51A327" w14:textId="77777777" w:rsidR="00E573D3" w:rsidRPr="00407C72" w:rsidRDefault="00E573D3" w:rsidP="00E573D3">
            <w:pPr>
              <w:contextualSpacing/>
              <w:rPr>
                <w:rFonts w:ascii="Times New Roman" w:eastAsia="Times New Roman" w:hAnsi="Times New Roman" w:cs="Times New Roman"/>
                <w:sz w:val="24"/>
                <w:szCs w:val="24"/>
              </w:rPr>
            </w:pPr>
          </w:p>
          <w:p w14:paraId="2FC543EB" w14:textId="1EDACB61" w:rsidR="00E573D3"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See </w:t>
            </w:r>
            <w:hyperlink r:id="rId33" w:history="1">
              <w:r w:rsidRPr="00407C72">
                <w:rPr>
                  <w:rStyle w:val="Hyperlink"/>
                  <w:rFonts w:ascii="Times New Roman" w:eastAsia="Times New Roman" w:hAnsi="Times New Roman" w:cs="Times New Roman"/>
                  <w:sz w:val="24"/>
                  <w:szCs w:val="24"/>
                </w:rPr>
                <w:t>ASHP 3.19</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79A24134"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critical points of state regulations that pertain to the handling of hazardous waste and infection control?</w:t>
            </w:r>
          </w:p>
          <w:p w14:paraId="60AC537C"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typical procedures are used for the inventory and storage of atypical products (e.g., biologics, interferons, human immunodeficiency virus [HIV] medication, investigational medications, non-formulary products)?</w:t>
            </w:r>
          </w:p>
          <w:p w14:paraId="4E0BB5F4"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storage conditions are needed for various drugs?</w:t>
            </w:r>
          </w:p>
          <w:p w14:paraId="32503FC9"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are the appropriate temperature ranges for pharmacy medication refrigerators and freezers?</w:t>
            </w:r>
          </w:p>
          <w:p w14:paraId="4BABDC4F"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What actions should be taken if a refrigerator and/or freezer is out of the correct temperature range?</w:t>
            </w:r>
          </w:p>
          <w:p w14:paraId="1B2F97D2" w14:textId="77777777" w:rsidR="00E573D3" w:rsidRPr="00407C72"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lastRenderedPageBreak/>
              <w:t>Why are storage conditions for medications important?</w:t>
            </w:r>
          </w:p>
          <w:p w14:paraId="3DCB4837" w14:textId="7A5D2C9B"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What are </w:t>
            </w:r>
            <w:r w:rsidRPr="002F093A">
              <w:rPr>
                <w:rFonts w:ascii="Times New Roman" w:eastAsia="Times New Roman" w:hAnsi="Times New Roman" w:cs="Times New Roman"/>
                <w:i/>
                <w:iCs/>
                <w:sz w:val="24"/>
                <w:szCs w:val="24"/>
              </w:rPr>
              <w:t>periodic automatic replacement (PAR)</w:t>
            </w:r>
            <w:r w:rsidRPr="00407C72">
              <w:rPr>
                <w:rFonts w:ascii="Times New Roman" w:eastAsia="Times New Roman" w:hAnsi="Times New Roman" w:cs="Times New Roman"/>
                <w:sz w:val="24"/>
                <w:szCs w:val="24"/>
              </w:rPr>
              <w:t xml:space="preserve"> </w:t>
            </w:r>
            <w:r w:rsidRPr="002F093A">
              <w:rPr>
                <w:rFonts w:ascii="Times New Roman" w:eastAsia="Times New Roman" w:hAnsi="Times New Roman" w:cs="Times New Roman"/>
                <w:i/>
                <w:iCs/>
                <w:sz w:val="24"/>
                <w:szCs w:val="24"/>
              </w:rPr>
              <w:t>participating provider levels</w:t>
            </w:r>
            <w:r w:rsidRPr="00407C72">
              <w:rPr>
                <w:rFonts w:ascii="Times New Roman" w:eastAsia="Times New Roman" w:hAnsi="Times New Roman" w:cs="Times New Roman"/>
                <w:sz w:val="24"/>
                <w:szCs w:val="24"/>
              </w:rPr>
              <w:t xml:space="preserve"> and their role in inventory management?</w:t>
            </w:r>
          </w:p>
        </w:tc>
        <w:tc>
          <w:tcPr>
            <w:tcW w:w="2226" w:type="dxa"/>
            <w:tcBorders>
              <w:top w:val="single" w:sz="4" w:space="0" w:color="auto"/>
              <w:left w:val="single" w:sz="4" w:space="0" w:color="auto"/>
              <w:bottom w:val="single" w:sz="4" w:space="0" w:color="auto"/>
              <w:right w:val="single" w:sz="4" w:space="0" w:color="auto"/>
            </w:tcBorders>
          </w:tcPr>
          <w:p w14:paraId="5CE19733" w14:textId="2200D3FB"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12.5</w:t>
            </w:r>
          </w:p>
        </w:tc>
        <w:tc>
          <w:tcPr>
            <w:tcW w:w="2572" w:type="dxa"/>
            <w:tcBorders>
              <w:top w:val="single" w:sz="4" w:space="0" w:color="auto"/>
              <w:left w:val="single" w:sz="4" w:space="0" w:color="auto"/>
              <w:bottom w:val="single" w:sz="4" w:space="0" w:color="auto"/>
              <w:right w:val="single" w:sz="4" w:space="0" w:color="auto"/>
            </w:tcBorders>
          </w:tcPr>
          <w:p w14:paraId="413C1F7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A8FA6F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116D878A" w14:textId="34062FCC"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3EA2F5AC" w14:textId="31F5833D" w:rsidTr="005F0E11">
        <w:tc>
          <w:tcPr>
            <w:tcW w:w="747" w:type="dxa"/>
            <w:tcBorders>
              <w:top w:val="single" w:sz="4" w:space="0" w:color="auto"/>
              <w:left w:val="single" w:sz="4" w:space="0" w:color="auto"/>
              <w:bottom w:val="single" w:sz="4" w:space="0" w:color="auto"/>
              <w:right w:val="single" w:sz="4" w:space="0" w:color="auto"/>
            </w:tcBorders>
          </w:tcPr>
          <w:p w14:paraId="0D7D7A48" w14:textId="579836A3"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4268" w:type="dxa"/>
            <w:tcBorders>
              <w:top w:val="single" w:sz="4" w:space="0" w:color="auto"/>
              <w:left w:val="single" w:sz="4" w:space="0" w:color="auto"/>
              <w:bottom w:val="single" w:sz="4" w:space="0" w:color="auto"/>
              <w:right w:val="single" w:sz="4" w:space="0" w:color="auto"/>
            </w:tcBorders>
            <w:hideMark/>
          </w:tcPr>
          <w:p w14:paraId="60C8AE12" w14:textId="1F0492B9"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Distribute non-patient-specific inventory. </w:t>
            </w:r>
          </w:p>
        </w:tc>
        <w:tc>
          <w:tcPr>
            <w:tcW w:w="4602" w:type="dxa"/>
            <w:tcBorders>
              <w:top w:val="single" w:sz="4" w:space="0" w:color="auto"/>
              <w:left w:val="single" w:sz="4" w:space="0" w:color="auto"/>
              <w:bottom w:val="single" w:sz="4" w:space="0" w:color="auto"/>
              <w:right w:val="single" w:sz="4" w:space="0" w:color="auto"/>
            </w:tcBorders>
          </w:tcPr>
          <w:p w14:paraId="0C412C87" w14:textId="77777777" w:rsidR="00E573D3" w:rsidRPr="00407C72"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Distribution should include</w:t>
            </w:r>
          </w:p>
          <w:p w14:paraId="3B55EE31" w14:textId="77777777" w:rsidR="00E573D3" w:rsidRPr="00407C72" w:rsidRDefault="00E573D3" w:rsidP="00E573D3">
            <w:pPr>
              <w:contextualSpacing/>
              <w:rPr>
                <w:rFonts w:ascii="Times New Roman" w:eastAsia="Times New Roman" w:hAnsi="Times New Roman" w:cs="Times New Roman"/>
                <w:sz w:val="24"/>
                <w:szCs w:val="24"/>
              </w:rPr>
            </w:pPr>
          </w:p>
          <w:p w14:paraId="6A9F9BA6" w14:textId="31D814E3" w:rsidR="00E573D3" w:rsidRPr="00407C72" w:rsidRDefault="00E573D3" w:rsidP="00E573D3">
            <w:pPr>
              <w:pStyle w:val="ListParagraph"/>
              <w:numPr>
                <w:ilvl w:val="0"/>
                <w:numId w:val="26"/>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medication</w:t>
            </w:r>
          </w:p>
          <w:p w14:paraId="082324F2" w14:textId="77777777" w:rsidR="00E573D3" w:rsidRPr="00407C72" w:rsidRDefault="00E573D3" w:rsidP="00E573D3">
            <w:pPr>
              <w:pStyle w:val="ListParagraph"/>
              <w:numPr>
                <w:ilvl w:val="0"/>
                <w:numId w:val="26"/>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DME</w:t>
            </w:r>
          </w:p>
          <w:p w14:paraId="474D1222" w14:textId="77777777" w:rsidR="00E573D3" w:rsidRPr="00407C72" w:rsidRDefault="00E573D3" w:rsidP="00E573D3">
            <w:pPr>
              <w:pStyle w:val="ListParagraph"/>
              <w:numPr>
                <w:ilvl w:val="0"/>
                <w:numId w:val="26"/>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devices</w:t>
            </w:r>
          </w:p>
          <w:p w14:paraId="72BD815C" w14:textId="77777777" w:rsidR="00E573D3" w:rsidRPr="00407C72" w:rsidRDefault="00E573D3" w:rsidP="00E573D3">
            <w:pPr>
              <w:pStyle w:val="ListParagraph"/>
              <w:numPr>
                <w:ilvl w:val="0"/>
                <w:numId w:val="26"/>
              </w:numPr>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supplies (e.g., crash carts, nursing station stock, automated dispensing systems).</w:t>
            </w:r>
          </w:p>
          <w:p w14:paraId="396A7C3A" w14:textId="77777777" w:rsidR="00E573D3" w:rsidRDefault="00E573D3" w:rsidP="00E573D3">
            <w:pPr>
              <w:contextualSpacing/>
              <w:rPr>
                <w:rFonts w:ascii="Times New Roman" w:eastAsia="Times New Roman" w:hAnsi="Times New Roman" w:cs="Times New Roman"/>
                <w:sz w:val="24"/>
                <w:szCs w:val="24"/>
              </w:rPr>
            </w:pPr>
          </w:p>
          <w:p w14:paraId="58FD6782" w14:textId="77777777" w:rsidR="00E573D3" w:rsidRDefault="00E573D3" w:rsidP="00E573D3">
            <w:pPr>
              <w:contextualSpacing/>
              <w:rPr>
                <w:rFonts w:ascii="Times New Roman" w:eastAsia="Times New Roman" w:hAnsi="Times New Roman" w:cs="Times New Roman"/>
                <w:sz w:val="24"/>
                <w:szCs w:val="24"/>
              </w:rPr>
            </w:pPr>
            <w:r w:rsidRPr="00407C72">
              <w:rPr>
                <w:rFonts w:ascii="Times New Roman" w:eastAsia="Times New Roman" w:hAnsi="Times New Roman" w:cs="Times New Roman"/>
                <w:sz w:val="24"/>
                <w:szCs w:val="24"/>
              </w:rPr>
              <w:t xml:space="preserve">See </w:t>
            </w:r>
            <w:hyperlink r:id="rId34" w:history="1">
              <w:r w:rsidRPr="00407C72">
                <w:rPr>
                  <w:rStyle w:val="Hyperlink"/>
                  <w:rFonts w:ascii="Times New Roman" w:eastAsia="Times New Roman" w:hAnsi="Times New Roman" w:cs="Times New Roman"/>
                  <w:sz w:val="24"/>
                  <w:szCs w:val="24"/>
                </w:rPr>
                <w:t>ASHP 3.19</w:t>
              </w:r>
            </w:hyperlink>
            <w:r>
              <w:rPr>
                <w:rFonts w:ascii="Times New Roman" w:eastAsia="Times New Roman" w:hAnsi="Times New Roman" w:cs="Times New Roman"/>
                <w:sz w:val="24"/>
                <w:szCs w:val="24"/>
              </w:rPr>
              <w:t>.</w:t>
            </w:r>
          </w:p>
          <w:p w14:paraId="0F602E78" w14:textId="77777777" w:rsidR="00E573D3" w:rsidRDefault="00E573D3" w:rsidP="00E573D3">
            <w:pPr>
              <w:contextualSpacing/>
              <w:rPr>
                <w:rFonts w:ascii="Times New Roman" w:eastAsia="Times New Roman" w:hAnsi="Times New Roman" w:cs="Times New Roman"/>
                <w:sz w:val="24"/>
                <w:szCs w:val="24"/>
              </w:rPr>
            </w:pPr>
          </w:p>
          <w:p w14:paraId="66AA3399"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Code of Virginia Statutes Related to Pharmacy Technicians</w:t>
            </w:r>
          </w:p>
          <w:p w14:paraId="2A8A674D" w14:textId="77777777" w:rsidR="00E573D3" w:rsidRPr="00EE4545" w:rsidRDefault="00E573D3" w:rsidP="00E573D3">
            <w:pPr>
              <w:contextualSpacing/>
              <w:rPr>
                <w:rFonts w:ascii="Times New Roman" w:eastAsia="Times New Roman" w:hAnsi="Times New Roman" w:cs="Times New Roman"/>
                <w:sz w:val="24"/>
                <w:szCs w:val="24"/>
              </w:rPr>
            </w:pPr>
          </w:p>
          <w:p w14:paraId="1AA9ABF9" w14:textId="77777777" w:rsidR="00E573D3" w:rsidRPr="006001CD" w:rsidRDefault="00E573D3" w:rsidP="00E573D3">
            <w:pPr>
              <w:pStyle w:val="ListParagraph"/>
              <w:numPr>
                <w:ilvl w:val="0"/>
                <w:numId w:val="106"/>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§54.1-3434.02 — Automatic drug dispensing systems</w:t>
            </w:r>
          </w:p>
          <w:p w14:paraId="7A372F5E" w14:textId="77777777" w:rsidR="00E573D3" w:rsidRPr="00EE4545" w:rsidRDefault="00E573D3" w:rsidP="00E573D3">
            <w:pPr>
              <w:contextualSpacing/>
              <w:rPr>
                <w:rFonts w:ascii="Times New Roman" w:eastAsia="Times New Roman" w:hAnsi="Times New Roman" w:cs="Times New Roman"/>
                <w:sz w:val="24"/>
                <w:szCs w:val="24"/>
              </w:rPr>
            </w:pPr>
          </w:p>
          <w:p w14:paraId="32212707"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Virginia Administrative Code Regulations Governing the Practice of Pharmacy</w:t>
            </w:r>
          </w:p>
          <w:p w14:paraId="3CE31760" w14:textId="77777777" w:rsidR="00E573D3" w:rsidRPr="00EE4545" w:rsidRDefault="00E573D3" w:rsidP="00E573D3">
            <w:pPr>
              <w:contextualSpacing/>
              <w:rPr>
                <w:rFonts w:ascii="Times New Roman" w:eastAsia="Times New Roman" w:hAnsi="Times New Roman" w:cs="Times New Roman"/>
                <w:sz w:val="24"/>
                <w:szCs w:val="24"/>
              </w:rPr>
            </w:pPr>
          </w:p>
          <w:p w14:paraId="0DCAE23A" w14:textId="6F04A3ED" w:rsidR="00E573D3" w:rsidRPr="006001CD" w:rsidRDefault="00E573D3" w:rsidP="00E573D3">
            <w:pPr>
              <w:pStyle w:val="ListParagraph"/>
              <w:numPr>
                <w:ilvl w:val="0"/>
                <w:numId w:val="106"/>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18VAC110-20-490 — Automated devices for dispensing and administration drugs</w:t>
            </w:r>
          </w:p>
        </w:tc>
        <w:tc>
          <w:tcPr>
            <w:tcW w:w="4295" w:type="dxa"/>
            <w:tcBorders>
              <w:top w:val="single" w:sz="4" w:space="0" w:color="auto"/>
              <w:left w:val="single" w:sz="4" w:space="0" w:color="auto"/>
              <w:bottom w:val="single" w:sz="4" w:space="0" w:color="auto"/>
              <w:right w:val="single" w:sz="4" w:space="0" w:color="auto"/>
            </w:tcBorders>
          </w:tcPr>
          <w:p w14:paraId="6431EB66"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How are electronic devices used in drug distribution and in the delivery of direct patient care?</w:t>
            </w:r>
          </w:p>
          <w:p w14:paraId="6A20A34F" w14:textId="19C7ECE3"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What are the legal labeling requirements for non-patient-specific distribution of </w:t>
            </w:r>
            <w:r>
              <w:rPr>
                <w:rFonts w:ascii="Times New Roman" w:eastAsia="Times New Roman" w:hAnsi="Times New Roman" w:cs="Times New Roman"/>
                <w:sz w:val="24"/>
                <w:szCs w:val="24"/>
              </w:rPr>
              <w:t>medication</w:t>
            </w:r>
            <w:r w:rsidRPr="00EE4545">
              <w:rPr>
                <w:rFonts w:ascii="Times New Roman" w:eastAsia="Times New Roman" w:hAnsi="Times New Roman" w:cs="Times New Roman"/>
                <w:sz w:val="24"/>
                <w:szCs w:val="24"/>
              </w:rPr>
              <w:t>s?</w:t>
            </w:r>
          </w:p>
          <w:p w14:paraId="3B557DF2" w14:textId="380319BE"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What is the difference between compounding and manufacturing of bulk </w:t>
            </w:r>
            <w:r>
              <w:rPr>
                <w:rFonts w:ascii="Times New Roman" w:eastAsia="Times New Roman" w:hAnsi="Times New Roman" w:cs="Times New Roman"/>
                <w:sz w:val="24"/>
                <w:szCs w:val="24"/>
              </w:rPr>
              <w:t>medication</w:t>
            </w:r>
            <w:r w:rsidRPr="00EE4545">
              <w:rPr>
                <w:rFonts w:ascii="Times New Roman" w:eastAsia="Times New Roman" w:hAnsi="Times New Roman" w:cs="Times New Roman"/>
                <w:sz w:val="24"/>
                <w:szCs w:val="24"/>
              </w:rPr>
              <w:t>s?</w:t>
            </w:r>
          </w:p>
        </w:tc>
        <w:tc>
          <w:tcPr>
            <w:tcW w:w="2226" w:type="dxa"/>
            <w:tcBorders>
              <w:top w:val="single" w:sz="4" w:space="0" w:color="auto"/>
              <w:left w:val="single" w:sz="4" w:space="0" w:color="auto"/>
              <w:bottom w:val="single" w:sz="4" w:space="0" w:color="auto"/>
              <w:right w:val="single" w:sz="4" w:space="0" w:color="auto"/>
            </w:tcBorders>
          </w:tcPr>
          <w:p w14:paraId="2153A05F" w14:textId="619FA137"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tc>
        <w:tc>
          <w:tcPr>
            <w:tcW w:w="2572" w:type="dxa"/>
            <w:tcBorders>
              <w:top w:val="single" w:sz="4" w:space="0" w:color="auto"/>
              <w:left w:val="single" w:sz="4" w:space="0" w:color="auto"/>
              <w:bottom w:val="single" w:sz="4" w:space="0" w:color="auto"/>
              <w:right w:val="single" w:sz="4" w:space="0" w:color="auto"/>
            </w:tcBorders>
          </w:tcPr>
          <w:p w14:paraId="6C64708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2B8874A" w14:textId="643F1AC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tc>
      </w:tr>
      <w:tr w:rsidR="00E573D3" w:rsidRPr="00D268B5" w14:paraId="73891B3E" w14:textId="6C2AEA56" w:rsidTr="005F0E11">
        <w:tc>
          <w:tcPr>
            <w:tcW w:w="747" w:type="dxa"/>
            <w:tcBorders>
              <w:top w:val="single" w:sz="4" w:space="0" w:color="auto"/>
              <w:left w:val="single" w:sz="4" w:space="0" w:color="auto"/>
              <w:bottom w:val="single" w:sz="4" w:space="0" w:color="auto"/>
              <w:right w:val="single" w:sz="4" w:space="0" w:color="auto"/>
            </w:tcBorders>
          </w:tcPr>
          <w:p w14:paraId="32BACA07" w14:textId="1795524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4268" w:type="dxa"/>
            <w:tcBorders>
              <w:top w:val="single" w:sz="4" w:space="0" w:color="auto"/>
              <w:left w:val="single" w:sz="4" w:space="0" w:color="auto"/>
              <w:bottom w:val="single" w:sz="4" w:space="0" w:color="auto"/>
              <w:right w:val="single" w:sz="4" w:space="0" w:color="auto"/>
            </w:tcBorders>
            <w:hideMark/>
          </w:tcPr>
          <w:p w14:paraId="0CB792B7" w14:textId="21C8E30A"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Review inventory for possible removal of items. </w:t>
            </w:r>
          </w:p>
        </w:tc>
        <w:tc>
          <w:tcPr>
            <w:tcW w:w="4602" w:type="dxa"/>
            <w:tcBorders>
              <w:top w:val="single" w:sz="4" w:space="0" w:color="auto"/>
              <w:left w:val="single" w:sz="4" w:space="0" w:color="auto"/>
              <w:bottom w:val="single" w:sz="4" w:space="0" w:color="auto"/>
              <w:right w:val="single" w:sz="4" w:space="0" w:color="auto"/>
            </w:tcBorders>
          </w:tcPr>
          <w:p w14:paraId="17D7E875" w14:textId="595173EF"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Review should include </w:t>
            </w:r>
            <w:r>
              <w:rPr>
                <w:rFonts w:ascii="Times New Roman" w:eastAsia="Times New Roman" w:hAnsi="Times New Roman" w:cs="Times New Roman"/>
                <w:sz w:val="24"/>
                <w:szCs w:val="24"/>
              </w:rPr>
              <w:t>medication</w:t>
            </w:r>
            <w:r w:rsidRPr="00EE4545">
              <w:rPr>
                <w:rFonts w:ascii="Times New Roman" w:eastAsia="Times New Roman" w:hAnsi="Times New Roman" w:cs="Times New Roman"/>
                <w:sz w:val="24"/>
                <w:szCs w:val="24"/>
              </w:rPr>
              <w:t>, DME, devices, and supplies that are</w:t>
            </w:r>
          </w:p>
          <w:p w14:paraId="50FD9091" w14:textId="77777777" w:rsidR="00E573D3" w:rsidRPr="00EE4545" w:rsidRDefault="00E573D3" w:rsidP="00E573D3">
            <w:pPr>
              <w:contextualSpacing/>
              <w:rPr>
                <w:rFonts w:ascii="Times New Roman" w:eastAsia="Times New Roman" w:hAnsi="Times New Roman" w:cs="Times New Roman"/>
                <w:sz w:val="24"/>
                <w:szCs w:val="24"/>
              </w:rPr>
            </w:pPr>
          </w:p>
          <w:p w14:paraId="2A9FF021" w14:textId="77777777" w:rsidR="00E573D3" w:rsidRPr="00EE4545" w:rsidRDefault="00E573D3" w:rsidP="00E573D3">
            <w:pPr>
              <w:pStyle w:val="ListParagraph"/>
              <w:numPr>
                <w:ilvl w:val="0"/>
                <w:numId w:val="27"/>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expired</w:t>
            </w:r>
          </w:p>
          <w:p w14:paraId="54CBF994" w14:textId="77777777" w:rsidR="00E573D3" w:rsidRPr="00EE4545" w:rsidRDefault="00E573D3" w:rsidP="00E573D3">
            <w:pPr>
              <w:pStyle w:val="ListParagraph"/>
              <w:numPr>
                <w:ilvl w:val="0"/>
                <w:numId w:val="27"/>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discontinued</w:t>
            </w:r>
          </w:p>
          <w:p w14:paraId="30328992" w14:textId="77777777" w:rsidR="00E573D3" w:rsidRDefault="00E573D3" w:rsidP="00E573D3">
            <w:pPr>
              <w:pStyle w:val="ListParagraph"/>
              <w:numPr>
                <w:ilvl w:val="0"/>
                <w:numId w:val="27"/>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slow-moving/out-of-rotation</w:t>
            </w:r>
          </w:p>
          <w:p w14:paraId="700DF292" w14:textId="0DDCFF2B" w:rsidR="00E573D3" w:rsidRDefault="00E573D3" w:rsidP="00E573D3">
            <w:pPr>
              <w:pStyle w:val="ListParagraph"/>
              <w:numPr>
                <w:ilvl w:val="0"/>
                <w:numId w:val="2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overstocked</w:t>
            </w:r>
          </w:p>
          <w:p w14:paraId="146C161C" w14:textId="25AA186F" w:rsidR="00E573D3" w:rsidRPr="00EE4545" w:rsidRDefault="00E573D3" w:rsidP="00E573D3">
            <w:pPr>
              <w:pStyle w:val="ListParagraph"/>
              <w:numPr>
                <w:ilvl w:val="0"/>
                <w:numId w:val="2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damaged</w:t>
            </w:r>
          </w:p>
          <w:p w14:paraId="1DD4619C" w14:textId="77777777" w:rsidR="00E573D3" w:rsidRPr="00EE4545" w:rsidRDefault="00E573D3" w:rsidP="00E573D3">
            <w:pPr>
              <w:pStyle w:val="ListParagraph"/>
              <w:numPr>
                <w:ilvl w:val="0"/>
                <w:numId w:val="27"/>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recalled.</w:t>
            </w:r>
          </w:p>
          <w:p w14:paraId="086B4283" w14:textId="77777777" w:rsidR="00E573D3" w:rsidRPr="00EE4545" w:rsidRDefault="00E573D3" w:rsidP="00E573D3">
            <w:pPr>
              <w:contextualSpacing/>
              <w:rPr>
                <w:rFonts w:ascii="Times New Roman" w:eastAsia="Times New Roman" w:hAnsi="Times New Roman" w:cs="Times New Roman"/>
                <w:sz w:val="24"/>
                <w:szCs w:val="24"/>
              </w:rPr>
            </w:pPr>
          </w:p>
          <w:p w14:paraId="7984380A" w14:textId="402C5326" w:rsidR="00E573D3"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See </w:t>
            </w:r>
            <w:hyperlink r:id="rId35" w:history="1">
              <w:r w:rsidRPr="00EE4545">
                <w:rPr>
                  <w:rStyle w:val="Hyperlink"/>
                  <w:rFonts w:ascii="Times New Roman" w:eastAsia="Times New Roman" w:hAnsi="Times New Roman" w:cs="Times New Roman"/>
                  <w:sz w:val="24"/>
                  <w:szCs w:val="24"/>
                </w:rPr>
                <w:t>ASHP 3.2</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6693E562"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What are the differences among expired, discontinued, and recalled items?</w:t>
            </w:r>
          </w:p>
          <w:p w14:paraId="52D3E06E"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are reasons for discontinuing or recalling items?</w:t>
            </w:r>
          </w:p>
          <w:p w14:paraId="2555B128"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How are recalled drugs identified?</w:t>
            </w:r>
          </w:p>
          <w:p w14:paraId="637A1329"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What is the standard procedure for inspecting nursing units for expired, discontinued, or recalled medications?</w:t>
            </w:r>
          </w:p>
          <w:p w14:paraId="5D3DFE9C"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are the three drug-recall classes?</w:t>
            </w:r>
          </w:p>
          <w:p w14:paraId="6066D55C" w14:textId="2E5D8409"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Who issues recalls on medications and/or medical equipment?</w:t>
            </w:r>
          </w:p>
        </w:tc>
        <w:tc>
          <w:tcPr>
            <w:tcW w:w="2226" w:type="dxa"/>
            <w:tcBorders>
              <w:top w:val="single" w:sz="4" w:space="0" w:color="auto"/>
              <w:left w:val="single" w:sz="4" w:space="0" w:color="auto"/>
              <w:bottom w:val="single" w:sz="4" w:space="0" w:color="auto"/>
              <w:right w:val="single" w:sz="4" w:space="0" w:color="auto"/>
            </w:tcBorders>
          </w:tcPr>
          <w:p w14:paraId="3D49570C" w14:textId="1E0A0320"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12.5</w:t>
            </w:r>
          </w:p>
        </w:tc>
        <w:tc>
          <w:tcPr>
            <w:tcW w:w="2572" w:type="dxa"/>
            <w:tcBorders>
              <w:top w:val="single" w:sz="4" w:space="0" w:color="auto"/>
              <w:left w:val="single" w:sz="4" w:space="0" w:color="auto"/>
              <w:bottom w:val="single" w:sz="4" w:space="0" w:color="auto"/>
              <w:right w:val="single" w:sz="4" w:space="0" w:color="auto"/>
            </w:tcBorders>
          </w:tcPr>
          <w:p w14:paraId="63F335C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0464272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56CD7E2" w14:textId="113F0506"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6AB1DBE6" w14:textId="7BA2CFA4" w:rsidTr="005F0E11">
        <w:tc>
          <w:tcPr>
            <w:tcW w:w="747" w:type="dxa"/>
            <w:tcBorders>
              <w:top w:val="single" w:sz="4" w:space="0" w:color="auto"/>
              <w:left w:val="single" w:sz="4" w:space="0" w:color="auto"/>
              <w:bottom w:val="single" w:sz="4" w:space="0" w:color="auto"/>
              <w:right w:val="single" w:sz="4" w:space="0" w:color="auto"/>
            </w:tcBorders>
          </w:tcPr>
          <w:p w14:paraId="720AFE47" w14:textId="6118006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4268" w:type="dxa"/>
            <w:tcBorders>
              <w:top w:val="single" w:sz="4" w:space="0" w:color="auto"/>
              <w:left w:val="single" w:sz="4" w:space="0" w:color="auto"/>
              <w:bottom w:val="single" w:sz="4" w:space="0" w:color="auto"/>
              <w:right w:val="single" w:sz="4" w:space="0" w:color="auto"/>
            </w:tcBorders>
            <w:hideMark/>
          </w:tcPr>
          <w:p w14:paraId="6DE71FDE" w14:textId="42E54EC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Manage changes in product availability. </w:t>
            </w:r>
          </w:p>
        </w:tc>
        <w:tc>
          <w:tcPr>
            <w:tcW w:w="4602" w:type="dxa"/>
            <w:tcBorders>
              <w:top w:val="single" w:sz="4" w:space="0" w:color="auto"/>
              <w:left w:val="single" w:sz="4" w:space="0" w:color="auto"/>
              <w:bottom w:val="single" w:sz="4" w:space="0" w:color="auto"/>
              <w:right w:val="single" w:sz="4" w:space="0" w:color="auto"/>
            </w:tcBorders>
          </w:tcPr>
          <w:p w14:paraId="00939F05"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Management should include monitoring changes (e.g., formulary changes, recalls, shortages) and communicating changes to</w:t>
            </w:r>
          </w:p>
          <w:p w14:paraId="3A4821B0" w14:textId="77777777" w:rsidR="00E573D3" w:rsidRPr="00EE4545" w:rsidRDefault="00E573D3" w:rsidP="00E573D3">
            <w:pPr>
              <w:contextualSpacing/>
              <w:rPr>
                <w:rFonts w:ascii="Times New Roman" w:eastAsia="Times New Roman" w:hAnsi="Times New Roman" w:cs="Times New Roman"/>
                <w:sz w:val="24"/>
                <w:szCs w:val="24"/>
              </w:rPr>
            </w:pPr>
          </w:p>
          <w:p w14:paraId="7C41307B" w14:textId="18463FF4" w:rsidR="00E573D3" w:rsidRPr="00EE4545" w:rsidRDefault="00E573D3" w:rsidP="00E573D3">
            <w:pPr>
              <w:pStyle w:val="ListParagraph"/>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EE4545">
              <w:rPr>
                <w:rFonts w:ascii="Times New Roman" w:eastAsia="Times New Roman" w:hAnsi="Times New Roman" w:cs="Times New Roman"/>
                <w:sz w:val="24"/>
                <w:szCs w:val="24"/>
              </w:rPr>
              <w:t>pharmacy staff</w:t>
            </w:r>
          </w:p>
          <w:p w14:paraId="6BEDD84A" w14:textId="77777777" w:rsidR="00E573D3" w:rsidRPr="00EE4545" w:rsidRDefault="00E573D3" w:rsidP="00E573D3">
            <w:pPr>
              <w:pStyle w:val="ListParagraph"/>
              <w:numPr>
                <w:ilvl w:val="0"/>
                <w:numId w:val="28"/>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patient/patient's representative</w:t>
            </w:r>
          </w:p>
          <w:p w14:paraId="1E8F8798" w14:textId="77777777" w:rsidR="00E573D3" w:rsidRPr="00EE4545" w:rsidRDefault="00E573D3" w:rsidP="00E573D3">
            <w:pPr>
              <w:pStyle w:val="ListParagraph"/>
              <w:numPr>
                <w:ilvl w:val="0"/>
                <w:numId w:val="28"/>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physicians</w:t>
            </w:r>
          </w:p>
          <w:p w14:paraId="56BE7BB6" w14:textId="03519DAD" w:rsidR="00E573D3" w:rsidRPr="00EE4545" w:rsidRDefault="00E573D3" w:rsidP="00E573D3">
            <w:pPr>
              <w:pStyle w:val="ListParagraph"/>
              <w:numPr>
                <w:ilvl w:val="0"/>
                <w:numId w:val="28"/>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other healthcare professionals.</w:t>
            </w:r>
          </w:p>
        </w:tc>
        <w:tc>
          <w:tcPr>
            <w:tcW w:w="4295" w:type="dxa"/>
            <w:tcBorders>
              <w:top w:val="single" w:sz="4" w:space="0" w:color="auto"/>
              <w:left w:val="single" w:sz="4" w:space="0" w:color="auto"/>
              <w:bottom w:val="single" w:sz="4" w:space="0" w:color="auto"/>
              <w:right w:val="single" w:sz="4" w:space="0" w:color="auto"/>
            </w:tcBorders>
          </w:tcPr>
          <w:p w14:paraId="78CEAF39"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How is the function and operation of formularies and preferred drug lists described?</w:t>
            </w:r>
          </w:p>
          <w:p w14:paraId="2C251E83"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are reasons for changes in product availability?</w:t>
            </w:r>
          </w:p>
          <w:p w14:paraId="649CDCE4" w14:textId="2710445C"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How should the pharmacy technician communicate changes in product availability to patients, caregivers, and/or healthcare professionals?</w:t>
            </w:r>
          </w:p>
        </w:tc>
        <w:tc>
          <w:tcPr>
            <w:tcW w:w="2226" w:type="dxa"/>
            <w:tcBorders>
              <w:top w:val="single" w:sz="4" w:space="0" w:color="auto"/>
              <w:left w:val="single" w:sz="4" w:space="0" w:color="auto"/>
              <w:bottom w:val="single" w:sz="4" w:space="0" w:color="auto"/>
              <w:right w:val="single" w:sz="4" w:space="0" w:color="auto"/>
            </w:tcBorders>
          </w:tcPr>
          <w:p w14:paraId="459F3872" w14:textId="70D35DE8"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tc>
        <w:tc>
          <w:tcPr>
            <w:tcW w:w="2572" w:type="dxa"/>
            <w:tcBorders>
              <w:top w:val="single" w:sz="4" w:space="0" w:color="auto"/>
              <w:left w:val="single" w:sz="4" w:space="0" w:color="auto"/>
              <w:bottom w:val="single" w:sz="4" w:space="0" w:color="auto"/>
              <w:right w:val="single" w:sz="4" w:space="0" w:color="auto"/>
            </w:tcBorders>
          </w:tcPr>
          <w:p w14:paraId="3004BEEA" w14:textId="39B0625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tc>
      </w:tr>
      <w:tr w:rsidR="00E573D3" w:rsidRPr="00D268B5" w14:paraId="0BA047B4" w14:textId="411CE60F" w:rsidTr="005F0E11">
        <w:tc>
          <w:tcPr>
            <w:tcW w:w="747" w:type="dxa"/>
            <w:tcBorders>
              <w:top w:val="single" w:sz="4" w:space="0" w:color="auto"/>
              <w:left w:val="single" w:sz="4" w:space="0" w:color="auto"/>
              <w:bottom w:val="single" w:sz="4" w:space="0" w:color="auto"/>
              <w:right w:val="single" w:sz="4" w:space="0" w:color="auto"/>
            </w:tcBorders>
          </w:tcPr>
          <w:p w14:paraId="1E50D6E7" w14:textId="0762AB5E"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4268" w:type="dxa"/>
            <w:tcBorders>
              <w:top w:val="single" w:sz="4" w:space="0" w:color="auto"/>
              <w:left w:val="single" w:sz="4" w:space="0" w:color="auto"/>
              <w:bottom w:val="single" w:sz="4" w:space="0" w:color="auto"/>
              <w:right w:val="single" w:sz="4" w:space="0" w:color="auto"/>
            </w:tcBorders>
            <w:hideMark/>
          </w:tcPr>
          <w:p w14:paraId="444DF42D" w14:textId="2AC9E48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policies and procedures to deter theft and/or drug diversion. </w:t>
            </w:r>
          </w:p>
        </w:tc>
        <w:tc>
          <w:tcPr>
            <w:tcW w:w="4602" w:type="dxa"/>
            <w:tcBorders>
              <w:top w:val="single" w:sz="4" w:space="0" w:color="auto"/>
              <w:left w:val="single" w:sz="4" w:space="0" w:color="auto"/>
              <w:bottom w:val="single" w:sz="4" w:space="0" w:color="auto"/>
              <w:right w:val="single" w:sz="4" w:space="0" w:color="auto"/>
            </w:tcBorders>
          </w:tcPr>
          <w:p w14:paraId="61CEDB4C"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Explanation should include</w:t>
            </w:r>
          </w:p>
          <w:p w14:paraId="57BFCE9F" w14:textId="77777777" w:rsidR="00E573D3" w:rsidRPr="00EE4545" w:rsidRDefault="00E573D3" w:rsidP="00E573D3">
            <w:pPr>
              <w:contextualSpacing/>
              <w:rPr>
                <w:rFonts w:ascii="Times New Roman" w:eastAsia="Times New Roman" w:hAnsi="Times New Roman" w:cs="Times New Roman"/>
                <w:sz w:val="24"/>
                <w:szCs w:val="24"/>
              </w:rPr>
            </w:pPr>
          </w:p>
          <w:p w14:paraId="746685B2" w14:textId="77777777" w:rsidR="00E573D3" w:rsidRPr="00EE4545" w:rsidRDefault="00E573D3" w:rsidP="00E573D3">
            <w:pPr>
              <w:pStyle w:val="ListParagraph"/>
              <w:numPr>
                <w:ilvl w:val="0"/>
                <w:numId w:val="29"/>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restricting all access to drugs (e.g., receipt, storage, preparation, dispensing, distribution, administration) to authorized personnel only</w:t>
            </w:r>
          </w:p>
          <w:p w14:paraId="32A4FD73" w14:textId="1B476C1E" w:rsidR="00E573D3" w:rsidRDefault="00E573D3" w:rsidP="00E573D3">
            <w:pPr>
              <w:pStyle w:val="ListParagraph"/>
              <w:numPr>
                <w:ilvl w:val="0"/>
                <w:numId w:val="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ensuring that a licensed pharmacist completes final verification on all dispensed medications</w:t>
            </w:r>
          </w:p>
          <w:p w14:paraId="2B1427E1" w14:textId="77777777" w:rsidR="00E573D3" w:rsidRPr="00EE4545" w:rsidRDefault="00E573D3" w:rsidP="00E573D3">
            <w:pPr>
              <w:pStyle w:val="ListParagraph"/>
              <w:numPr>
                <w:ilvl w:val="0"/>
                <w:numId w:val="29"/>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making regular physical counts of all inventories (e.g., retail pharmacy, nursing units)</w:t>
            </w:r>
          </w:p>
          <w:p w14:paraId="3F4AA307" w14:textId="77777777" w:rsidR="00E573D3" w:rsidRPr="00EE4545" w:rsidRDefault="00E573D3" w:rsidP="00E573D3">
            <w:pPr>
              <w:pStyle w:val="ListParagraph"/>
              <w:numPr>
                <w:ilvl w:val="0"/>
                <w:numId w:val="29"/>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following legal requirements, retail or institutional policies, and professional standards</w:t>
            </w:r>
          </w:p>
          <w:p w14:paraId="2D5D178A" w14:textId="77777777" w:rsidR="00E573D3" w:rsidRPr="00EE4545" w:rsidRDefault="00E573D3" w:rsidP="00E573D3">
            <w:pPr>
              <w:pStyle w:val="ListParagraph"/>
              <w:numPr>
                <w:ilvl w:val="0"/>
                <w:numId w:val="29"/>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monitoring implementation of policies and procedures</w:t>
            </w:r>
          </w:p>
          <w:p w14:paraId="3467FF63" w14:textId="77777777" w:rsidR="00E573D3" w:rsidRDefault="00E573D3" w:rsidP="00E573D3">
            <w:pPr>
              <w:pStyle w:val="ListParagraph"/>
              <w:numPr>
                <w:ilvl w:val="0"/>
                <w:numId w:val="29"/>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using tamper-proof labeling and sealing devices</w:t>
            </w:r>
          </w:p>
          <w:p w14:paraId="675CD45C" w14:textId="1BD990A3" w:rsidR="00E573D3" w:rsidRPr="00EE4545" w:rsidRDefault="00E573D3" w:rsidP="00E573D3">
            <w:pPr>
              <w:pStyle w:val="ListParagraph"/>
              <w:numPr>
                <w:ilvl w:val="0"/>
                <w:numId w:val="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 surveillance cameras</w:t>
            </w:r>
            <w:r w:rsidRPr="00EE4545">
              <w:rPr>
                <w:rFonts w:ascii="Times New Roman" w:eastAsia="Times New Roman" w:hAnsi="Times New Roman" w:cs="Times New Roman"/>
                <w:sz w:val="24"/>
                <w:szCs w:val="24"/>
              </w:rPr>
              <w:t>.</w:t>
            </w:r>
          </w:p>
          <w:p w14:paraId="4325643F" w14:textId="77777777" w:rsidR="00E573D3" w:rsidRPr="00EE4545" w:rsidRDefault="00E573D3" w:rsidP="00E573D3">
            <w:pPr>
              <w:contextualSpacing/>
              <w:rPr>
                <w:rFonts w:ascii="Times New Roman" w:eastAsia="Times New Roman" w:hAnsi="Times New Roman" w:cs="Times New Roman"/>
                <w:sz w:val="24"/>
                <w:szCs w:val="24"/>
              </w:rPr>
            </w:pPr>
          </w:p>
          <w:p w14:paraId="129C8050" w14:textId="0D937A0F" w:rsidR="00E573D3"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See </w:t>
            </w:r>
            <w:hyperlink r:id="rId36" w:history="1">
              <w:r w:rsidRPr="00EE4545">
                <w:rPr>
                  <w:rStyle w:val="Hyperlink"/>
                  <w:rFonts w:ascii="Times New Roman" w:eastAsia="Times New Roman" w:hAnsi="Times New Roman" w:cs="Times New Roman"/>
                  <w:sz w:val="24"/>
                  <w:szCs w:val="24"/>
                </w:rPr>
                <w:t>ASHP 2.4</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25347EBE"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What is the relationship between the prevalence of chemical dependency and medication diversion?</w:t>
            </w:r>
          </w:p>
          <w:p w14:paraId="69EF0108"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methods are used to deter theft and/or medication diversion?</w:t>
            </w:r>
          </w:p>
          <w:p w14:paraId="18F33B2E" w14:textId="11079116"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methods are used to report theft and/or medication diversion?</w:t>
            </w:r>
          </w:p>
        </w:tc>
        <w:tc>
          <w:tcPr>
            <w:tcW w:w="2226" w:type="dxa"/>
            <w:tcBorders>
              <w:top w:val="single" w:sz="4" w:space="0" w:color="auto"/>
              <w:left w:val="single" w:sz="4" w:space="0" w:color="auto"/>
              <w:bottom w:val="single" w:sz="4" w:space="0" w:color="auto"/>
              <w:right w:val="single" w:sz="4" w:space="0" w:color="auto"/>
            </w:tcBorders>
          </w:tcPr>
          <w:p w14:paraId="3771D59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11.8, 12.5, 12.8</w:t>
            </w:r>
          </w:p>
          <w:p w14:paraId="645E1F33" w14:textId="251C0701"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GOVT.9</w:t>
            </w:r>
          </w:p>
        </w:tc>
        <w:tc>
          <w:tcPr>
            <w:tcW w:w="2572" w:type="dxa"/>
            <w:tcBorders>
              <w:top w:val="single" w:sz="4" w:space="0" w:color="auto"/>
              <w:left w:val="single" w:sz="4" w:space="0" w:color="auto"/>
              <w:bottom w:val="single" w:sz="4" w:space="0" w:color="auto"/>
              <w:right w:val="single" w:sz="4" w:space="0" w:color="auto"/>
            </w:tcBorders>
          </w:tcPr>
          <w:p w14:paraId="3EB96F0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6AE668E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2453CA6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p w14:paraId="3D8797F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p w14:paraId="15DDEFC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Terminology</w:t>
            </w:r>
          </w:p>
          <w:p w14:paraId="7E450B6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Spelling</w:t>
            </w:r>
          </w:p>
          <w:p w14:paraId="0CB29921" w14:textId="39D31AED"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Reading</w:t>
            </w:r>
          </w:p>
        </w:tc>
      </w:tr>
      <w:tr w:rsidR="00E573D3" w:rsidRPr="00D268B5" w14:paraId="69723281" w14:textId="3AA94BFF" w:rsidTr="005F0E11">
        <w:tc>
          <w:tcPr>
            <w:tcW w:w="747" w:type="dxa"/>
            <w:tcBorders>
              <w:top w:val="single" w:sz="4" w:space="0" w:color="auto"/>
              <w:left w:val="single" w:sz="4" w:space="0" w:color="auto"/>
              <w:bottom w:val="single" w:sz="4" w:space="0" w:color="auto"/>
              <w:right w:val="single" w:sz="4" w:space="0" w:color="auto"/>
            </w:tcBorders>
          </w:tcPr>
          <w:p w14:paraId="27E4FA90" w14:textId="7A0EEB61"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4268" w:type="dxa"/>
            <w:tcBorders>
              <w:top w:val="single" w:sz="4" w:space="0" w:color="auto"/>
              <w:left w:val="single" w:sz="4" w:space="0" w:color="auto"/>
              <w:bottom w:val="single" w:sz="4" w:space="0" w:color="auto"/>
              <w:right w:val="single" w:sz="4" w:space="0" w:color="auto"/>
            </w:tcBorders>
            <w:hideMark/>
          </w:tcPr>
          <w:p w14:paraId="1EEB7B17" w14:textId="1E5116D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Assist with the maintenance of a record of controlled substances received, stored, and removed from inventory, under the supervision of a pharmacist. </w:t>
            </w:r>
          </w:p>
        </w:tc>
        <w:tc>
          <w:tcPr>
            <w:tcW w:w="4602" w:type="dxa"/>
            <w:tcBorders>
              <w:top w:val="single" w:sz="4" w:space="0" w:color="auto"/>
              <w:left w:val="single" w:sz="4" w:space="0" w:color="auto"/>
              <w:bottom w:val="single" w:sz="4" w:space="0" w:color="auto"/>
              <w:right w:val="single" w:sz="4" w:space="0" w:color="auto"/>
            </w:tcBorders>
          </w:tcPr>
          <w:p w14:paraId="56AB035A"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Assistance should adhere to the following as they relate to receipt, storage, and removal from inventory:</w:t>
            </w:r>
          </w:p>
          <w:p w14:paraId="79AC8489" w14:textId="77777777" w:rsidR="00E573D3" w:rsidRPr="00EE4545" w:rsidRDefault="00E573D3" w:rsidP="00E573D3">
            <w:pPr>
              <w:contextualSpacing/>
              <w:rPr>
                <w:rFonts w:ascii="Times New Roman" w:eastAsia="Times New Roman" w:hAnsi="Times New Roman" w:cs="Times New Roman"/>
                <w:sz w:val="24"/>
                <w:szCs w:val="24"/>
              </w:rPr>
            </w:pPr>
          </w:p>
          <w:p w14:paraId="6A656ABC" w14:textId="532276E7" w:rsidR="00E573D3" w:rsidRPr="00EE4545" w:rsidRDefault="00E573D3" w:rsidP="00E573D3">
            <w:pPr>
              <w:pStyle w:val="ListParagraph"/>
              <w:numPr>
                <w:ilvl w:val="0"/>
                <w:numId w:val="30"/>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State and federal laws and regulations related to controlled substances (i.e., Virginia Drug Control Act, Virginia Board of Pharmacy regulations, Controlled Substances Act regulations of the DEA, Prescription Drug Marketing Act, and Drug Quality and Security Act)</w:t>
            </w:r>
          </w:p>
          <w:p w14:paraId="4FBCAEF3" w14:textId="77777777" w:rsidR="00E573D3" w:rsidRPr="00EE4545" w:rsidRDefault="00E573D3" w:rsidP="00E573D3">
            <w:pPr>
              <w:pStyle w:val="ListParagraph"/>
              <w:numPr>
                <w:ilvl w:val="0"/>
                <w:numId w:val="30"/>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Professional standards, including the USP-NF and Nuclear Regulatory Commission (NRC) standards</w:t>
            </w:r>
          </w:p>
          <w:p w14:paraId="14907566" w14:textId="77777777" w:rsidR="00E573D3" w:rsidRPr="00EE4545" w:rsidRDefault="00E573D3" w:rsidP="00E573D3">
            <w:pPr>
              <w:pStyle w:val="ListParagraph"/>
              <w:numPr>
                <w:ilvl w:val="0"/>
                <w:numId w:val="30"/>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Retail or other pharmaceutical facility policies and procedures</w:t>
            </w:r>
          </w:p>
          <w:p w14:paraId="04F48AB9" w14:textId="77777777" w:rsidR="00E573D3" w:rsidRPr="00EE4545" w:rsidRDefault="00E573D3" w:rsidP="00E573D3">
            <w:pPr>
              <w:pStyle w:val="ListParagraph"/>
              <w:numPr>
                <w:ilvl w:val="0"/>
                <w:numId w:val="30"/>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Automated control system requirements, as appropriate</w:t>
            </w:r>
          </w:p>
          <w:p w14:paraId="00F66BDB" w14:textId="77777777" w:rsidR="00E573D3" w:rsidRPr="00EE4545" w:rsidRDefault="00E573D3" w:rsidP="00E573D3">
            <w:pPr>
              <w:contextualSpacing/>
              <w:rPr>
                <w:rFonts w:ascii="Times New Roman" w:eastAsia="Times New Roman" w:hAnsi="Times New Roman" w:cs="Times New Roman"/>
                <w:sz w:val="24"/>
                <w:szCs w:val="24"/>
              </w:rPr>
            </w:pPr>
          </w:p>
          <w:p w14:paraId="41919BE0" w14:textId="77777777" w:rsidR="00E573D3"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See </w:t>
            </w:r>
            <w:hyperlink r:id="rId37" w:history="1">
              <w:r w:rsidRPr="00EE4545">
                <w:rPr>
                  <w:rStyle w:val="Hyperlink"/>
                  <w:rFonts w:ascii="Times New Roman" w:eastAsia="Times New Roman" w:hAnsi="Times New Roman" w:cs="Times New Roman"/>
                  <w:sz w:val="24"/>
                  <w:szCs w:val="24"/>
                </w:rPr>
                <w:t>ASHP 3.22</w:t>
              </w:r>
            </w:hyperlink>
            <w:r>
              <w:rPr>
                <w:rFonts w:ascii="Times New Roman" w:eastAsia="Times New Roman" w:hAnsi="Times New Roman" w:cs="Times New Roman"/>
                <w:sz w:val="24"/>
                <w:szCs w:val="24"/>
              </w:rPr>
              <w:t>.</w:t>
            </w:r>
          </w:p>
          <w:p w14:paraId="7C50FBC6" w14:textId="77777777" w:rsidR="00E573D3" w:rsidRDefault="00E573D3" w:rsidP="00E573D3">
            <w:pPr>
              <w:contextualSpacing/>
              <w:rPr>
                <w:rFonts w:ascii="Times New Roman" w:eastAsia="Times New Roman" w:hAnsi="Times New Roman" w:cs="Times New Roman"/>
                <w:sz w:val="24"/>
                <w:szCs w:val="24"/>
              </w:rPr>
            </w:pPr>
          </w:p>
          <w:p w14:paraId="7B37D01B"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Code of Virginia Statutes Related to Pharmacy Technicians</w:t>
            </w:r>
          </w:p>
          <w:p w14:paraId="27379771" w14:textId="77777777" w:rsidR="00E573D3" w:rsidRPr="00EE4545" w:rsidRDefault="00E573D3" w:rsidP="00E573D3">
            <w:pPr>
              <w:contextualSpacing/>
              <w:rPr>
                <w:rFonts w:ascii="Times New Roman" w:eastAsia="Times New Roman" w:hAnsi="Times New Roman" w:cs="Times New Roman"/>
                <w:sz w:val="24"/>
                <w:szCs w:val="24"/>
              </w:rPr>
            </w:pPr>
          </w:p>
          <w:p w14:paraId="1AB998CE" w14:textId="77777777" w:rsidR="00E573D3" w:rsidRPr="006001CD" w:rsidRDefault="00E573D3" w:rsidP="00E573D3">
            <w:pPr>
              <w:pStyle w:val="ListParagraph"/>
              <w:numPr>
                <w:ilvl w:val="0"/>
                <w:numId w:val="107"/>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§54.1-3404 — Inventories of controlled substances required of certain persons; contents and form of record</w:t>
            </w:r>
          </w:p>
          <w:p w14:paraId="5D27C6A4" w14:textId="77777777" w:rsidR="00E573D3" w:rsidRPr="00EE4545" w:rsidRDefault="00E573D3" w:rsidP="00E573D3">
            <w:pPr>
              <w:contextualSpacing/>
              <w:rPr>
                <w:rFonts w:ascii="Times New Roman" w:eastAsia="Times New Roman" w:hAnsi="Times New Roman" w:cs="Times New Roman"/>
                <w:sz w:val="24"/>
                <w:szCs w:val="24"/>
              </w:rPr>
            </w:pPr>
          </w:p>
          <w:p w14:paraId="59FC5712"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Virginia Administrative Code Regulations Governing the Practice of Pharmacy</w:t>
            </w:r>
          </w:p>
          <w:p w14:paraId="40A5310B" w14:textId="77777777" w:rsidR="00E573D3" w:rsidRPr="00EE4545" w:rsidRDefault="00E573D3" w:rsidP="00E573D3">
            <w:pPr>
              <w:contextualSpacing/>
              <w:rPr>
                <w:rFonts w:ascii="Times New Roman" w:eastAsia="Times New Roman" w:hAnsi="Times New Roman" w:cs="Times New Roman"/>
                <w:sz w:val="24"/>
                <w:szCs w:val="24"/>
              </w:rPr>
            </w:pPr>
          </w:p>
          <w:p w14:paraId="3EAA597A" w14:textId="1C57553B" w:rsidR="00E573D3" w:rsidRPr="006001CD" w:rsidRDefault="00E573D3" w:rsidP="00E573D3">
            <w:pPr>
              <w:pStyle w:val="ListParagraph"/>
              <w:numPr>
                <w:ilvl w:val="0"/>
                <w:numId w:val="107"/>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lastRenderedPageBreak/>
              <w:t>18VAC110-20-240 — Manner of maintaining records, prescriptions, inventory records</w:t>
            </w:r>
          </w:p>
        </w:tc>
        <w:tc>
          <w:tcPr>
            <w:tcW w:w="4295" w:type="dxa"/>
            <w:tcBorders>
              <w:top w:val="single" w:sz="4" w:space="0" w:color="auto"/>
              <w:left w:val="single" w:sz="4" w:space="0" w:color="auto"/>
              <w:bottom w:val="single" w:sz="4" w:space="0" w:color="auto"/>
              <w:right w:val="single" w:sz="4" w:space="0" w:color="auto"/>
            </w:tcBorders>
          </w:tcPr>
          <w:p w14:paraId="1A5A0015"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What procedures are used for the return or destruction of controlled substances?</w:t>
            </w:r>
          </w:p>
          <w:p w14:paraId="09C1D8F5"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are the features of record-keeping systems (e.g., perpetual inventory) used for controlled substances?</w:t>
            </w:r>
          </w:p>
          <w:p w14:paraId="6CACF2BD"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Why is it important to maintain records for controlled substances?</w:t>
            </w:r>
          </w:p>
          <w:p w14:paraId="28377BA8" w14:textId="41E91E4B"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storage systems exist for controlled substances?</w:t>
            </w:r>
          </w:p>
        </w:tc>
        <w:tc>
          <w:tcPr>
            <w:tcW w:w="2226" w:type="dxa"/>
            <w:tcBorders>
              <w:top w:val="single" w:sz="4" w:space="0" w:color="auto"/>
              <w:left w:val="single" w:sz="4" w:space="0" w:color="auto"/>
              <w:bottom w:val="single" w:sz="4" w:space="0" w:color="auto"/>
              <w:right w:val="single" w:sz="4" w:space="0" w:color="auto"/>
            </w:tcBorders>
          </w:tcPr>
          <w:p w14:paraId="5813DCA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11.8, 12.5, 12.8</w:t>
            </w:r>
          </w:p>
          <w:p w14:paraId="6871802A" w14:textId="0D0436E1"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GOVT.7, GOVT.8, GOVT.9, GOVT.15</w:t>
            </w:r>
          </w:p>
        </w:tc>
        <w:tc>
          <w:tcPr>
            <w:tcW w:w="2572" w:type="dxa"/>
            <w:tcBorders>
              <w:top w:val="single" w:sz="4" w:space="0" w:color="auto"/>
              <w:left w:val="single" w:sz="4" w:space="0" w:color="auto"/>
              <w:bottom w:val="single" w:sz="4" w:space="0" w:color="auto"/>
              <w:right w:val="single" w:sz="4" w:space="0" w:color="auto"/>
            </w:tcBorders>
          </w:tcPr>
          <w:p w14:paraId="72BCCC0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FEC829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0BD55AA5" w14:textId="3F5A7E26"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080FF987" w14:textId="130319BA" w:rsidTr="005F0E11">
        <w:tc>
          <w:tcPr>
            <w:tcW w:w="747" w:type="dxa"/>
            <w:tcBorders>
              <w:top w:val="single" w:sz="4" w:space="0" w:color="auto"/>
              <w:left w:val="single" w:sz="4" w:space="0" w:color="auto"/>
              <w:bottom w:val="single" w:sz="4" w:space="0" w:color="auto"/>
              <w:right w:val="single" w:sz="4" w:space="0" w:color="auto"/>
            </w:tcBorders>
          </w:tcPr>
          <w:p w14:paraId="748B74A5" w14:textId="4A2A0F32"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4268" w:type="dxa"/>
            <w:tcBorders>
              <w:top w:val="single" w:sz="4" w:space="0" w:color="auto"/>
              <w:left w:val="single" w:sz="4" w:space="0" w:color="auto"/>
              <w:bottom w:val="single" w:sz="4" w:space="0" w:color="auto"/>
              <w:right w:val="single" w:sz="4" w:space="0" w:color="auto"/>
            </w:tcBorders>
            <w:hideMark/>
          </w:tcPr>
          <w:p w14:paraId="5D0863A4" w14:textId="166D275A"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required inventories. </w:t>
            </w:r>
          </w:p>
        </w:tc>
        <w:tc>
          <w:tcPr>
            <w:tcW w:w="4602" w:type="dxa"/>
            <w:tcBorders>
              <w:top w:val="single" w:sz="4" w:space="0" w:color="auto"/>
              <w:left w:val="single" w:sz="4" w:space="0" w:color="auto"/>
              <w:bottom w:val="single" w:sz="4" w:space="0" w:color="auto"/>
              <w:right w:val="single" w:sz="4" w:space="0" w:color="auto"/>
            </w:tcBorders>
          </w:tcPr>
          <w:p w14:paraId="0856BD41"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Performance should include</w:t>
            </w:r>
          </w:p>
          <w:p w14:paraId="02A719CB" w14:textId="77777777" w:rsidR="00E573D3" w:rsidRPr="00EE4545" w:rsidRDefault="00E573D3" w:rsidP="00E573D3">
            <w:pPr>
              <w:contextualSpacing/>
              <w:rPr>
                <w:rFonts w:ascii="Times New Roman" w:eastAsia="Times New Roman" w:hAnsi="Times New Roman" w:cs="Times New Roman"/>
                <w:sz w:val="24"/>
                <w:szCs w:val="24"/>
              </w:rPr>
            </w:pPr>
          </w:p>
          <w:p w14:paraId="5F95368B" w14:textId="695ED713" w:rsidR="00E573D3" w:rsidRPr="00EE4545" w:rsidRDefault="00E573D3" w:rsidP="00E573D3">
            <w:pPr>
              <w:pStyle w:val="ListParagraph"/>
              <w:numPr>
                <w:ilvl w:val="0"/>
                <w:numId w:val="31"/>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regular, systematic inventories of </w:t>
            </w:r>
            <w:r>
              <w:rPr>
                <w:rFonts w:ascii="Times New Roman" w:eastAsia="Times New Roman" w:hAnsi="Times New Roman" w:cs="Times New Roman"/>
                <w:sz w:val="24"/>
                <w:szCs w:val="24"/>
              </w:rPr>
              <w:t>medications</w:t>
            </w:r>
            <w:r w:rsidRPr="00EE45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DME</w:t>
            </w:r>
            <w:r w:rsidRPr="00EE4545">
              <w:rPr>
                <w:rFonts w:ascii="Times New Roman" w:eastAsia="Times New Roman" w:hAnsi="Times New Roman" w:cs="Times New Roman"/>
                <w:sz w:val="24"/>
                <w:szCs w:val="24"/>
              </w:rPr>
              <w:t>, devices, and supplies</w:t>
            </w:r>
          </w:p>
          <w:p w14:paraId="7A5A5C5E" w14:textId="77777777" w:rsidR="00E573D3" w:rsidRPr="00EE4545" w:rsidRDefault="00E573D3" w:rsidP="00E573D3">
            <w:pPr>
              <w:pStyle w:val="ListParagraph"/>
              <w:numPr>
                <w:ilvl w:val="0"/>
                <w:numId w:val="31"/>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documentation through maintenance of associated records</w:t>
            </w:r>
          </w:p>
          <w:p w14:paraId="77968C3D" w14:textId="77777777" w:rsidR="00E573D3" w:rsidRPr="00EE4545" w:rsidRDefault="00E573D3" w:rsidP="00E573D3">
            <w:pPr>
              <w:pStyle w:val="ListParagraph"/>
              <w:numPr>
                <w:ilvl w:val="0"/>
                <w:numId w:val="31"/>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adherence to legal and regulatory requirements and professional standards.</w:t>
            </w:r>
          </w:p>
          <w:p w14:paraId="6683BE48" w14:textId="77777777" w:rsidR="00E573D3" w:rsidRDefault="00E573D3" w:rsidP="00E573D3">
            <w:pPr>
              <w:contextualSpacing/>
              <w:rPr>
                <w:rFonts w:ascii="Times New Roman" w:eastAsia="Times New Roman" w:hAnsi="Times New Roman" w:cs="Times New Roman"/>
                <w:sz w:val="24"/>
                <w:szCs w:val="24"/>
              </w:rPr>
            </w:pPr>
          </w:p>
          <w:p w14:paraId="693E0EF9" w14:textId="77777777" w:rsidR="00E573D3"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See </w:t>
            </w:r>
            <w:hyperlink r:id="rId38" w:history="1">
              <w:r w:rsidRPr="00EE4545">
                <w:rPr>
                  <w:rStyle w:val="Hyperlink"/>
                  <w:rFonts w:ascii="Times New Roman" w:eastAsia="Times New Roman" w:hAnsi="Times New Roman" w:cs="Times New Roman"/>
                  <w:sz w:val="24"/>
                  <w:szCs w:val="24"/>
                </w:rPr>
                <w:t>ASHP 3.19</w:t>
              </w:r>
            </w:hyperlink>
            <w:r>
              <w:rPr>
                <w:rFonts w:ascii="Times New Roman" w:eastAsia="Times New Roman" w:hAnsi="Times New Roman" w:cs="Times New Roman"/>
                <w:sz w:val="24"/>
                <w:szCs w:val="24"/>
              </w:rPr>
              <w:t>.</w:t>
            </w:r>
          </w:p>
          <w:p w14:paraId="57C999A9" w14:textId="77777777" w:rsidR="00E573D3" w:rsidRDefault="00E573D3" w:rsidP="00E573D3">
            <w:pPr>
              <w:contextualSpacing/>
              <w:rPr>
                <w:rFonts w:ascii="Times New Roman" w:eastAsia="Times New Roman" w:hAnsi="Times New Roman" w:cs="Times New Roman"/>
                <w:sz w:val="24"/>
                <w:szCs w:val="24"/>
              </w:rPr>
            </w:pPr>
          </w:p>
          <w:p w14:paraId="7052392D"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Code of Virginia Statutes Related to Pharmacy Technicians</w:t>
            </w:r>
          </w:p>
          <w:p w14:paraId="1D686AC9" w14:textId="77777777" w:rsidR="00E573D3" w:rsidRPr="00EE4545" w:rsidRDefault="00E573D3" w:rsidP="00E573D3">
            <w:pPr>
              <w:contextualSpacing/>
              <w:rPr>
                <w:rFonts w:ascii="Times New Roman" w:eastAsia="Times New Roman" w:hAnsi="Times New Roman" w:cs="Times New Roman"/>
                <w:sz w:val="24"/>
                <w:szCs w:val="24"/>
              </w:rPr>
            </w:pPr>
          </w:p>
          <w:p w14:paraId="49D5692D" w14:textId="77777777" w:rsidR="00E573D3" w:rsidRPr="006001CD" w:rsidRDefault="00E573D3" w:rsidP="00E573D3">
            <w:pPr>
              <w:pStyle w:val="ListParagraph"/>
              <w:numPr>
                <w:ilvl w:val="0"/>
                <w:numId w:val="108"/>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§54.1-3404 — Inventories of controlled substances required of certain persons; contents and form of record</w:t>
            </w:r>
          </w:p>
          <w:p w14:paraId="1B30BA1E" w14:textId="77777777" w:rsidR="00E573D3" w:rsidRPr="00EE4545" w:rsidRDefault="00E573D3" w:rsidP="00E573D3">
            <w:pPr>
              <w:contextualSpacing/>
              <w:rPr>
                <w:rFonts w:ascii="Times New Roman" w:eastAsia="Times New Roman" w:hAnsi="Times New Roman" w:cs="Times New Roman"/>
                <w:sz w:val="24"/>
                <w:szCs w:val="24"/>
              </w:rPr>
            </w:pPr>
          </w:p>
          <w:p w14:paraId="3760D16A"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Virginia Administrative Code Regulations Governing the Practice of Pharmacy</w:t>
            </w:r>
          </w:p>
          <w:p w14:paraId="184E920C" w14:textId="77777777" w:rsidR="00E573D3" w:rsidRPr="00EE4545" w:rsidRDefault="00E573D3" w:rsidP="00E573D3">
            <w:pPr>
              <w:contextualSpacing/>
              <w:rPr>
                <w:rFonts w:ascii="Times New Roman" w:eastAsia="Times New Roman" w:hAnsi="Times New Roman" w:cs="Times New Roman"/>
                <w:sz w:val="24"/>
                <w:szCs w:val="24"/>
              </w:rPr>
            </w:pPr>
          </w:p>
          <w:p w14:paraId="25E3702F" w14:textId="1945953A" w:rsidR="00E573D3" w:rsidRDefault="00E573D3" w:rsidP="00E573D3">
            <w:pPr>
              <w:pStyle w:val="ListParagraph"/>
              <w:numPr>
                <w:ilvl w:val="0"/>
                <w:numId w:val="108"/>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18VAC110-20-240 — Manner of maintaining records, prescriptions, inventory records</w:t>
            </w:r>
          </w:p>
        </w:tc>
        <w:tc>
          <w:tcPr>
            <w:tcW w:w="4295" w:type="dxa"/>
            <w:tcBorders>
              <w:top w:val="single" w:sz="4" w:space="0" w:color="auto"/>
              <w:left w:val="single" w:sz="4" w:space="0" w:color="auto"/>
              <w:bottom w:val="single" w:sz="4" w:space="0" w:color="auto"/>
              <w:right w:val="single" w:sz="4" w:space="0" w:color="auto"/>
            </w:tcBorders>
          </w:tcPr>
          <w:p w14:paraId="732590CC"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are some reasons for maintaining inventories for specific drugs or drug classes?</w:t>
            </w:r>
          </w:p>
          <w:p w14:paraId="0330CCE3"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Why is it important for a pharmacy to comply with inventory requirements?</w:t>
            </w:r>
          </w:p>
          <w:p w14:paraId="21537A3E" w14:textId="1CB122BC"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What are the advantages of procedures for maintaining inventory records?</w:t>
            </w:r>
          </w:p>
        </w:tc>
        <w:tc>
          <w:tcPr>
            <w:tcW w:w="2226" w:type="dxa"/>
            <w:tcBorders>
              <w:top w:val="single" w:sz="4" w:space="0" w:color="auto"/>
              <w:left w:val="single" w:sz="4" w:space="0" w:color="auto"/>
              <w:bottom w:val="single" w:sz="4" w:space="0" w:color="auto"/>
              <w:right w:val="single" w:sz="4" w:space="0" w:color="auto"/>
            </w:tcBorders>
          </w:tcPr>
          <w:p w14:paraId="15D2B9BD" w14:textId="59ECBF2A"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11.6, 11.7, 11.8, 12.5, 12.6, 12.7, 12.8</w:t>
            </w:r>
          </w:p>
        </w:tc>
        <w:tc>
          <w:tcPr>
            <w:tcW w:w="2572" w:type="dxa"/>
            <w:tcBorders>
              <w:top w:val="single" w:sz="4" w:space="0" w:color="auto"/>
              <w:left w:val="single" w:sz="4" w:space="0" w:color="auto"/>
              <w:bottom w:val="single" w:sz="4" w:space="0" w:color="auto"/>
              <w:right w:val="single" w:sz="4" w:space="0" w:color="auto"/>
            </w:tcBorders>
          </w:tcPr>
          <w:p w14:paraId="0DA6407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E04B63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78FEA75E" w14:textId="55CFBF76"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236B4B91" w14:textId="5C67C732" w:rsidTr="005F0E11">
        <w:tc>
          <w:tcPr>
            <w:tcW w:w="747" w:type="dxa"/>
            <w:tcBorders>
              <w:top w:val="single" w:sz="4" w:space="0" w:color="auto"/>
              <w:left w:val="single" w:sz="4" w:space="0" w:color="auto"/>
              <w:bottom w:val="single" w:sz="4" w:space="0" w:color="auto"/>
              <w:right w:val="single" w:sz="4" w:space="0" w:color="auto"/>
            </w:tcBorders>
          </w:tcPr>
          <w:p w14:paraId="10E74166" w14:textId="7A7FB38A"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4268" w:type="dxa"/>
            <w:tcBorders>
              <w:top w:val="single" w:sz="4" w:space="0" w:color="auto"/>
              <w:left w:val="single" w:sz="4" w:space="0" w:color="auto"/>
              <w:bottom w:val="single" w:sz="4" w:space="0" w:color="auto"/>
              <w:right w:val="single" w:sz="4" w:space="0" w:color="auto"/>
            </w:tcBorders>
            <w:hideMark/>
          </w:tcPr>
          <w:p w14:paraId="67E46BFC" w14:textId="2506CCB0"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 record-keeping systems for inventory activities. </w:t>
            </w:r>
          </w:p>
        </w:tc>
        <w:tc>
          <w:tcPr>
            <w:tcW w:w="4602" w:type="dxa"/>
            <w:tcBorders>
              <w:top w:val="single" w:sz="4" w:space="0" w:color="auto"/>
              <w:left w:val="single" w:sz="4" w:space="0" w:color="auto"/>
              <w:bottom w:val="single" w:sz="4" w:space="0" w:color="auto"/>
              <w:right w:val="single" w:sz="4" w:space="0" w:color="auto"/>
            </w:tcBorders>
          </w:tcPr>
          <w:p w14:paraId="535CE425"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Maintenance should include record-keeping systems for</w:t>
            </w:r>
          </w:p>
          <w:p w14:paraId="2DA933BD" w14:textId="77777777" w:rsidR="00E573D3" w:rsidRPr="00EE4545" w:rsidRDefault="00E573D3" w:rsidP="00E573D3">
            <w:pPr>
              <w:contextualSpacing/>
              <w:rPr>
                <w:rFonts w:ascii="Times New Roman" w:eastAsia="Times New Roman" w:hAnsi="Times New Roman" w:cs="Times New Roman"/>
                <w:sz w:val="24"/>
                <w:szCs w:val="24"/>
              </w:rPr>
            </w:pPr>
          </w:p>
          <w:p w14:paraId="4F329A66" w14:textId="77777777"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receipt and dispensing or other distribution of controlled substances</w:t>
            </w:r>
          </w:p>
          <w:p w14:paraId="635A127F" w14:textId="77777777"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repackaging</w:t>
            </w:r>
          </w:p>
          <w:p w14:paraId="11846B01" w14:textId="77777777"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bulk compounding</w:t>
            </w:r>
          </w:p>
          <w:p w14:paraId="2009C92D" w14:textId="457ED093"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recalls and returns of </w:t>
            </w:r>
            <w:r>
              <w:rPr>
                <w:rFonts w:ascii="Times New Roman" w:eastAsia="Times New Roman" w:hAnsi="Times New Roman" w:cs="Times New Roman"/>
                <w:sz w:val="24"/>
                <w:szCs w:val="24"/>
              </w:rPr>
              <w:t>medications</w:t>
            </w:r>
            <w:r w:rsidRPr="00EE4545">
              <w:rPr>
                <w:rFonts w:ascii="Times New Roman" w:eastAsia="Times New Roman" w:hAnsi="Times New Roman" w:cs="Times New Roman"/>
                <w:sz w:val="24"/>
                <w:szCs w:val="24"/>
              </w:rPr>
              <w:t>, DME, devices, and supplies</w:t>
            </w:r>
          </w:p>
          <w:p w14:paraId="32778596" w14:textId="77777777"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syringes</w:t>
            </w:r>
          </w:p>
          <w:p w14:paraId="2E4C94D9" w14:textId="77777777"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exempt narcotics</w:t>
            </w:r>
          </w:p>
          <w:p w14:paraId="4AF71C01" w14:textId="3D28BA7E" w:rsidR="00E573D3" w:rsidRPr="00EE4545" w:rsidRDefault="00E573D3" w:rsidP="00E573D3">
            <w:pPr>
              <w:pStyle w:val="ListParagraph"/>
              <w:numPr>
                <w:ilvl w:val="0"/>
                <w:numId w:val="32"/>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National Institute for Occupational Safety and Health </w:t>
            </w:r>
            <w:r>
              <w:rPr>
                <w:rFonts w:ascii="Times New Roman" w:eastAsia="Times New Roman" w:hAnsi="Times New Roman" w:cs="Times New Roman"/>
                <w:sz w:val="24"/>
                <w:szCs w:val="24"/>
              </w:rPr>
              <w:t xml:space="preserve">(NIOSH) </w:t>
            </w:r>
            <w:r w:rsidRPr="00EE4545">
              <w:rPr>
                <w:rFonts w:ascii="Times New Roman" w:eastAsia="Times New Roman" w:hAnsi="Times New Roman" w:cs="Times New Roman"/>
                <w:sz w:val="24"/>
                <w:szCs w:val="24"/>
              </w:rPr>
              <w:t xml:space="preserve">hazardous </w:t>
            </w:r>
            <w:r>
              <w:rPr>
                <w:rFonts w:ascii="Times New Roman" w:eastAsia="Times New Roman" w:hAnsi="Times New Roman" w:cs="Times New Roman"/>
                <w:sz w:val="24"/>
                <w:szCs w:val="24"/>
              </w:rPr>
              <w:t xml:space="preserve">drugs and </w:t>
            </w:r>
            <w:r w:rsidRPr="00EE4545">
              <w:rPr>
                <w:rFonts w:ascii="Times New Roman" w:eastAsia="Times New Roman" w:hAnsi="Times New Roman" w:cs="Times New Roman"/>
                <w:sz w:val="24"/>
                <w:szCs w:val="24"/>
              </w:rPr>
              <w:t>materials.</w:t>
            </w:r>
          </w:p>
          <w:p w14:paraId="6013AD23" w14:textId="77777777" w:rsidR="00E573D3" w:rsidRPr="00EE4545" w:rsidRDefault="00E573D3" w:rsidP="00E573D3">
            <w:pPr>
              <w:contextualSpacing/>
              <w:rPr>
                <w:rFonts w:ascii="Times New Roman" w:eastAsia="Times New Roman" w:hAnsi="Times New Roman" w:cs="Times New Roman"/>
                <w:sz w:val="24"/>
                <w:szCs w:val="24"/>
              </w:rPr>
            </w:pPr>
          </w:p>
          <w:p w14:paraId="4C658410" w14:textId="77777777" w:rsidR="00E573D3"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 xml:space="preserve">See </w:t>
            </w:r>
            <w:hyperlink r:id="rId39" w:history="1">
              <w:r w:rsidRPr="00EE4545">
                <w:rPr>
                  <w:rStyle w:val="Hyperlink"/>
                  <w:rFonts w:ascii="Times New Roman" w:eastAsia="Times New Roman" w:hAnsi="Times New Roman" w:cs="Times New Roman"/>
                  <w:sz w:val="24"/>
                  <w:szCs w:val="24"/>
                </w:rPr>
                <w:t>ASHP 3.19</w:t>
              </w:r>
            </w:hyperlink>
            <w:r>
              <w:rPr>
                <w:rFonts w:ascii="Times New Roman" w:eastAsia="Times New Roman" w:hAnsi="Times New Roman" w:cs="Times New Roman"/>
                <w:sz w:val="24"/>
                <w:szCs w:val="24"/>
              </w:rPr>
              <w:t>.</w:t>
            </w:r>
          </w:p>
          <w:p w14:paraId="20A1F7C5" w14:textId="77777777" w:rsidR="00E573D3" w:rsidRDefault="00E573D3" w:rsidP="00E573D3">
            <w:pPr>
              <w:contextualSpacing/>
              <w:rPr>
                <w:rFonts w:ascii="Times New Roman" w:eastAsia="Times New Roman" w:hAnsi="Times New Roman" w:cs="Times New Roman"/>
                <w:sz w:val="24"/>
                <w:szCs w:val="24"/>
              </w:rPr>
            </w:pPr>
          </w:p>
          <w:p w14:paraId="24EBA713"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Code of Virginia Statutes Related to Pharmacy Technicians</w:t>
            </w:r>
          </w:p>
          <w:p w14:paraId="7F754995" w14:textId="77777777" w:rsidR="00E573D3" w:rsidRPr="00EE4545" w:rsidRDefault="00E573D3" w:rsidP="00E573D3">
            <w:pPr>
              <w:contextualSpacing/>
              <w:rPr>
                <w:rFonts w:ascii="Times New Roman" w:eastAsia="Times New Roman" w:hAnsi="Times New Roman" w:cs="Times New Roman"/>
                <w:sz w:val="24"/>
                <w:szCs w:val="24"/>
              </w:rPr>
            </w:pPr>
          </w:p>
          <w:p w14:paraId="5194D67C" w14:textId="77777777" w:rsidR="00E573D3" w:rsidRPr="006001CD" w:rsidRDefault="00E573D3" w:rsidP="00E573D3">
            <w:pPr>
              <w:pStyle w:val="ListParagraph"/>
              <w:numPr>
                <w:ilvl w:val="0"/>
                <w:numId w:val="109"/>
              </w:numPr>
              <w:rPr>
                <w:rFonts w:ascii="Times New Roman" w:eastAsia="Times New Roman" w:hAnsi="Times New Roman" w:cs="Times New Roman"/>
                <w:sz w:val="24"/>
                <w:szCs w:val="24"/>
              </w:rPr>
            </w:pPr>
            <w:r w:rsidRPr="006001CD">
              <w:rPr>
                <w:rFonts w:ascii="Times New Roman" w:eastAsia="Times New Roman" w:hAnsi="Times New Roman" w:cs="Times New Roman"/>
                <w:sz w:val="24"/>
                <w:szCs w:val="24"/>
              </w:rPr>
              <w:t>Va. Code §54.1-3404 — Inventories of controlled substances required of certain persons; contents and form of record</w:t>
            </w:r>
          </w:p>
          <w:p w14:paraId="55F5288A" w14:textId="77777777" w:rsidR="00E573D3" w:rsidRPr="00EE4545" w:rsidRDefault="00E573D3" w:rsidP="00E573D3">
            <w:pPr>
              <w:contextualSpacing/>
              <w:rPr>
                <w:rFonts w:ascii="Times New Roman" w:eastAsia="Times New Roman" w:hAnsi="Times New Roman" w:cs="Times New Roman"/>
                <w:sz w:val="24"/>
                <w:szCs w:val="24"/>
              </w:rPr>
            </w:pPr>
          </w:p>
          <w:p w14:paraId="392119A3" w14:textId="77777777" w:rsidR="00E573D3" w:rsidRPr="00EE4545" w:rsidRDefault="00E573D3" w:rsidP="00E573D3">
            <w:pPr>
              <w:contextualSpacing/>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Virginia Administrative Code Regulations Governing the Practice of Pharmacy</w:t>
            </w:r>
          </w:p>
          <w:p w14:paraId="45E16472" w14:textId="77777777" w:rsidR="00E573D3" w:rsidRPr="00EE4545" w:rsidRDefault="00E573D3" w:rsidP="00E573D3">
            <w:pPr>
              <w:contextualSpacing/>
              <w:rPr>
                <w:rFonts w:ascii="Times New Roman" w:eastAsia="Times New Roman" w:hAnsi="Times New Roman" w:cs="Times New Roman"/>
                <w:sz w:val="24"/>
                <w:szCs w:val="24"/>
              </w:rPr>
            </w:pPr>
          </w:p>
          <w:p w14:paraId="0BEF9EF3" w14:textId="72D74845" w:rsidR="00E573D3" w:rsidRDefault="00E573D3" w:rsidP="00E573D3">
            <w:pPr>
              <w:pStyle w:val="ListParagraph"/>
              <w:numPr>
                <w:ilvl w:val="0"/>
                <w:numId w:val="109"/>
              </w:numPr>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t>18VAC110-20-240 — Manner of maintaining records, prescriptions, inventory records</w:t>
            </w:r>
          </w:p>
        </w:tc>
        <w:tc>
          <w:tcPr>
            <w:tcW w:w="4295" w:type="dxa"/>
            <w:tcBorders>
              <w:top w:val="single" w:sz="4" w:space="0" w:color="auto"/>
              <w:left w:val="single" w:sz="4" w:space="0" w:color="auto"/>
              <w:bottom w:val="single" w:sz="4" w:space="0" w:color="auto"/>
              <w:right w:val="single" w:sz="4" w:space="0" w:color="auto"/>
            </w:tcBorders>
          </w:tcPr>
          <w:p w14:paraId="6EDBE270" w14:textId="77777777" w:rsidR="00E573D3" w:rsidRPr="00EE4545"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What are the differences and similarities among record-keeping systems for repackaging, bulk compounding, recalls, returns, syringes, and exempt narcotics?</w:t>
            </w:r>
          </w:p>
          <w:p w14:paraId="086D07BC" w14:textId="77777777"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EE4545">
              <w:rPr>
                <w:rFonts w:ascii="Times New Roman" w:eastAsia="Times New Roman" w:hAnsi="Times New Roman" w:cs="Times New Roman"/>
                <w:sz w:val="24"/>
                <w:szCs w:val="24"/>
              </w:rPr>
              <w:lastRenderedPageBreak/>
              <w:t>What are the basic record-keeping requirements for hazardous materials?</w:t>
            </w:r>
          </w:p>
          <w:p w14:paraId="02B17C1D" w14:textId="3F8EB6EE" w:rsidR="00E573D3" w:rsidRPr="00D66749" w:rsidRDefault="00E573D3" w:rsidP="00E573D3">
            <w:pPr>
              <w:pStyle w:val="ListParagraph"/>
              <w:numPr>
                <w:ilvl w:val="0"/>
                <w:numId w:val="19"/>
              </w:numPr>
              <w:ind w:left="336"/>
              <w:rPr>
                <w:rFonts w:ascii="Times New Roman" w:eastAsia="Times New Roman" w:hAnsi="Times New Roman" w:cs="Times New Roman"/>
                <w:sz w:val="24"/>
                <w:szCs w:val="24"/>
              </w:rPr>
            </w:pPr>
            <w:r>
              <w:rPr>
                <w:rFonts w:ascii="Times New Roman" w:eastAsia="Times New Roman" w:hAnsi="Times New Roman" w:cs="Times New Roman"/>
                <w:sz w:val="24"/>
                <w:szCs w:val="24"/>
              </w:rPr>
              <w:t>What is NIOSH? What guidance does NIOSH provide regarding hazardous materials?</w:t>
            </w:r>
          </w:p>
        </w:tc>
        <w:tc>
          <w:tcPr>
            <w:tcW w:w="2226" w:type="dxa"/>
            <w:tcBorders>
              <w:top w:val="single" w:sz="4" w:space="0" w:color="auto"/>
              <w:left w:val="single" w:sz="4" w:space="0" w:color="auto"/>
              <w:bottom w:val="single" w:sz="4" w:space="0" w:color="auto"/>
              <w:right w:val="single" w:sz="4" w:space="0" w:color="auto"/>
            </w:tcBorders>
          </w:tcPr>
          <w:p w14:paraId="4DC869A9" w14:textId="1017C0CD"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11.6, 11.7, 11.8, 12.6, 12.7, 12.8</w:t>
            </w:r>
          </w:p>
        </w:tc>
        <w:tc>
          <w:tcPr>
            <w:tcW w:w="2572" w:type="dxa"/>
            <w:tcBorders>
              <w:top w:val="single" w:sz="4" w:space="0" w:color="auto"/>
              <w:left w:val="single" w:sz="4" w:space="0" w:color="auto"/>
              <w:bottom w:val="single" w:sz="4" w:space="0" w:color="auto"/>
              <w:right w:val="single" w:sz="4" w:space="0" w:color="auto"/>
            </w:tcBorders>
          </w:tcPr>
          <w:p w14:paraId="1DF0FD6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135B1E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1451A15C" w14:textId="43F6DD2F"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319125B4" w14:textId="1AA7F1E2" w:rsidTr="005F0E11">
        <w:tc>
          <w:tcPr>
            <w:tcW w:w="747" w:type="dxa"/>
            <w:tcBorders>
              <w:top w:val="single" w:sz="4" w:space="0" w:color="auto"/>
              <w:left w:val="single" w:sz="4" w:space="0" w:color="auto"/>
              <w:bottom w:val="single" w:sz="4" w:space="0" w:color="auto"/>
              <w:right w:val="single" w:sz="4" w:space="0" w:color="auto"/>
            </w:tcBorders>
          </w:tcPr>
          <w:p w14:paraId="1D734EDD" w14:textId="73964B92"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4268" w:type="dxa"/>
            <w:tcBorders>
              <w:top w:val="single" w:sz="4" w:space="0" w:color="auto"/>
              <w:left w:val="single" w:sz="4" w:space="0" w:color="auto"/>
              <w:bottom w:val="single" w:sz="4" w:space="0" w:color="auto"/>
              <w:right w:val="single" w:sz="4" w:space="0" w:color="auto"/>
            </w:tcBorders>
            <w:hideMark/>
          </w:tcPr>
          <w:p w14:paraId="663EB8B0" w14:textId="37624852"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Simulate compounding of medications in anticipation of prescription/medication orders. </w:t>
            </w:r>
          </w:p>
        </w:tc>
        <w:tc>
          <w:tcPr>
            <w:tcW w:w="4602" w:type="dxa"/>
            <w:tcBorders>
              <w:top w:val="single" w:sz="4" w:space="0" w:color="auto"/>
              <w:left w:val="single" w:sz="4" w:space="0" w:color="auto"/>
              <w:bottom w:val="single" w:sz="4" w:space="0" w:color="auto"/>
              <w:right w:val="single" w:sz="4" w:space="0" w:color="auto"/>
            </w:tcBorders>
          </w:tcPr>
          <w:p w14:paraId="464BEF0F" w14:textId="1E079F9C" w:rsidR="00E573D3" w:rsidRPr="00D268B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D268B5">
              <w:rPr>
                <w:rFonts w:ascii="Times New Roman" w:eastAsia="Times New Roman" w:hAnsi="Times New Roman" w:cs="Times New Roman"/>
                <w:sz w:val="24"/>
                <w:szCs w:val="24"/>
              </w:rPr>
              <w:t>imulated compounding shall be conducted in a lab setting with lab materials (e.g., inert products) and include</w:t>
            </w:r>
          </w:p>
          <w:p w14:paraId="6A1EFAE6" w14:textId="77777777" w:rsidR="00E573D3" w:rsidRPr="00D268B5" w:rsidRDefault="00E573D3" w:rsidP="00E573D3">
            <w:pPr>
              <w:contextualSpacing/>
              <w:rPr>
                <w:rFonts w:ascii="Times New Roman" w:eastAsia="Times New Roman" w:hAnsi="Times New Roman" w:cs="Times New Roman"/>
                <w:sz w:val="24"/>
                <w:szCs w:val="24"/>
              </w:rPr>
            </w:pPr>
          </w:p>
          <w:p w14:paraId="418C2B56" w14:textId="77777777" w:rsidR="00E573D3" w:rsidRPr="00D268B5" w:rsidRDefault="00E573D3" w:rsidP="00E573D3">
            <w:pPr>
              <w:pStyle w:val="ListParagraph"/>
              <w:numPr>
                <w:ilvl w:val="0"/>
                <w:numId w:val="33"/>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assembling and maintaining equipment, lab materials (e.g., inert products), and procedures needed for compounding items of medication</w:t>
            </w:r>
          </w:p>
          <w:p w14:paraId="39675DA8" w14:textId="77777777" w:rsidR="00E573D3" w:rsidRPr="00D268B5" w:rsidRDefault="00E573D3" w:rsidP="00E573D3">
            <w:pPr>
              <w:pStyle w:val="ListParagraph"/>
              <w:numPr>
                <w:ilvl w:val="0"/>
                <w:numId w:val="33"/>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following standard pharmacy procedures for bulk compounding, </w:t>
            </w:r>
            <w:r w:rsidRPr="00D268B5">
              <w:rPr>
                <w:rFonts w:ascii="Times New Roman" w:eastAsia="Times New Roman" w:hAnsi="Times New Roman" w:cs="Times New Roman"/>
                <w:sz w:val="24"/>
                <w:szCs w:val="24"/>
              </w:rPr>
              <w:lastRenderedPageBreak/>
              <w:t>including verifying, packaging, and labeling</w:t>
            </w:r>
          </w:p>
          <w:p w14:paraId="4D80C096" w14:textId="77777777" w:rsidR="00E573D3" w:rsidRPr="00D268B5" w:rsidRDefault="00E573D3" w:rsidP="00E573D3">
            <w:pPr>
              <w:pStyle w:val="ListParagraph"/>
              <w:numPr>
                <w:ilvl w:val="0"/>
                <w:numId w:val="33"/>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identifying sterile vs. non-sterile preparation procedures</w:t>
            </w:r>
          </w:p>
          <w:p w14:paraId="5F690A10" w14:textId="47032D6F" w:rsidR="00E573D3" w:rsidRPr="00D268B5" w:rsidRDefault="00E573D3" w:rsidP="00E573D3">
            <w:pPr>
              <w:pStyle w:val="ListParagraph"/>
              <w:numPr>
                <w:ilvl w:val="0"/>
                <w:numId w:val="33"/>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storing </w:t>
            </w:r>
            <w:r>
              <w:rPr>
                <w:rFonts w:ascii="Times New Roman" w:eastAsia="Times New Roman" w:hAnsi="Times New Roman" w:cs="Times New Roman"/>
                <w:sz w:val="24"/>
                <w:szCs w:val="24"/>
              </w:rPr>
              <w:t xml:space="preserve">the </w:t>
            </w:r>
            <w:r w:rsidRPr="00D268B5">
              <w:rPr>
                <w:rFonts w:ascii="Times New Roman" w:eastAsia="Times New Roman" w:hAnsi="Times New Roman" w:cs="Times New Roman"/>
                <w:sz w:val="24"/>
                <w:szCs w:val="24"/>
              </w:rPr>
              <w:t>completed compounded product</w:t>
            </w:r>
          </w:p>
          <w:p w14:paraId="5BB40444" w14:textId="77777777" w:rsidR="00E573D3" w:rsidRPr="00D268B5" w:rsidRDefault="00E573D3" w:rsidP="00E573D3">
            <w:pPr>
              <w:pStyle w:val="ListParagraph"/>
              <w:numPr>
                <w:ilvl w:val="0"/>
                <w:numId w:val="33"/>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recording information as required by state or federal laws and/or manufacturer</w:t>
            </w:r>
          </w:p>
          <w:p w14:paraId="24149998" w14:textId="77777777" w:rsidR="00E573D3" w:rsidRPr="00D268B5" w:rsidRDefault="00E573D3" w:rsidP="00E573D3">
            <w:pPr>
              <w:pStyle w:val="ListParagraph"/>
              <w:numPr>
                <w:ilvl w:val="0"/>
                <w:numId w:val="33"/>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following USP standards and state and federal regulations.</w:t>
            </w:r>
          </w:p>
          <w:p w14:paraId="56683873" w14:textId="77777777" w:rsidR="00E573D3" w:rsidRPr="00D268B5" w:rsidRDefault="00E573D3" w:rsidP="00E573D3">
            <w:pPr>
              <w:contextualSpacing/>
              <w:rPr>
                <w:rFonts w:ascii="Times New Roman" w:eastAsia="Times New Roman" w:hAnsi="Times New Roman" w:cs="Times New Roman"/>
                <w:sz w:val="24"/>
                <w:szCs w:val="24"/>
              </w:rPr>
            </w:pPr>
          </w:p>
          <w:p w14:paraId="493BEF65" w14:textId="77777777" w:rsidR="00E573D3"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See </w:t>
            </w:r>
            <w:hyperlink r:id="rId40" w:history="1">
              <w:r w:rsidRPr="00D268B5">
                <w:rPr>
                  <w:rStyle w:val="Hyperlink"/>
                  <w:rFonts w:ascii="Times New Roman" w:eastAsia="Times New Roman" w:hAnsi="Times New Roman" w:cs="Times New Roman"/>
                  <w:sz w:val="24"/>
                  <w:szCs w:val="24"/>
                </w:rPr>
                <w:t>ASHP/ACPE 3.16, 3.17</w:t>
              </w:r>
            </w:hyperlink>
            <w:r>
              <w:rPr>
                <w:rFonts w:ascii="Times New Roman" w:eastAsia="Times New Roman" w:hAnsi="Times New Roman" w:cs="Times New Roman"/>
                <w:sz w:val="24"/>
                <w:szCs w:val="24"/>
              </w:rPr>
              <w:t>.</w:t>
            </w:r>
          </w:p>
          <w:p w14:paraId="2B4F706D" w14:textId="77777777" w:rsidR="00E573D3" w:rsidRDefault="00E573D3" w:rsidP="00E573D3">
            <w:pPr>
              <w:contextualSpacing/>
              <w:rPr>
                <w:rFonts w:ascii="Times New Roman" w:eastAsia="Times New Roman" w:hAnsi="Times New Roman" w:cs="Times New Roman"/>
                <w:sz w:val="24"/>
                <w:szCs w:val="24"/>
              </w:rPr>
            </w:pPr>
          </w:p>
          <w:p w14:paraId="01118563" w14:textId="77777777" w:rsidR="00E573D3" w:rsidRPr="00D268B5"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Code of Virginia Statutes Related to Pharmacy Technicians</w:t>
            </w:r>
          </w:p>
          <w:p w14:paraId="1836DA71" w14:textId="77777777" w:rsidR="00E573D3" w:rsidRPr="00D268B5" w:rsidRDefault="00E573D3" w:rsidP="00E573D3">
            <w:pPr>
              <w:contextualSpacing/>
              <w:rPr>
                <w:rFonts w:ascii="Times New Roman" w:eastAsia="Times New Roman" w:hAnsi="Times New Roman" w:cs="Times New Roman"/>
                <w:sz w:val="24"/>
                <w:szCs w:val="24"/>
              </w:rPr>
            </w:pPr>
          </w:p>
          <w:p w14:paraId="2C54FEA9" w14:textId="0B66F2BA" w:rsidR="00E573D3" w:rsidRDefault="00E573D3" w:rsidP="00E573D3">
            <w:pPr>
              <w:pStyle w:val="ListParagraph"/>
              <w:numPr>
                <w:ilvl w:val="0"/>
                <w:numId w:val="109"/>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Va. Code §54.1-3410.2 — Compounding; pharmacists’ authority to compound under certain conditions; labeling and record maintenance requirements</w:t>
            </w:r>
          </w:p>
        </w:tc>
        <w:tc>
          <w:tcPr>
            <w:tcW w:w="4295" w:type="dxa"/>
            <w:tcBorders>
              <w:top w:val="single" w:sz="4" w:space="0" w:color="auto"/>
              <w:left w:val="single" w:sz="4" w:space="0" w:color="auto"/>
              <w:bottom w:val="single" w:sz="4" w:space="0" w:color="auto"/>
              <w:right w:val="single" w:sz="4" w:space="0" w:color="auto"/>
            </w:tcBorders>
          </w:tcPr>
          <w:p w14:paraId="7E523647"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lastRenderedPageBreak/>
              <w:t>What are the procedures used to compound medications?</w:t>
            </w:r>
          </w:p>
          <w:p w14:paraId="32F94239"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Why is it important to document the preparation of all bulk, unit dose, and special doses of medications prepared for immediate use or in anticipation of future use?</w:t>
            </w:r>
          </w:p>
          <w:p w14:paraId="1F6E4513" w14:textId="34DD025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Why is it critical to use </w:t>
            </w:r>
            <w:r>
              <w:rPr>
                <w:rFonts w:ascii="Times New Roman" w:eastAsia="Times New Roman" w:hAnsi="Times New Roman" w:cs="Times New Roman"/>
                <w:sz w:val="24"/>
                <w:szCs w:val="24"/>
              </w:rPr>
              <w:t xml:space="preserve">an </w:t>
            </w:r>
            <w:r w:rsidRPr="00D268B5">
              <w:rPr>
                <w:rFonts w:ascii="Times New Roman" w:eastAsia="Times New Roman" w:hAnsi="Times New Roman" w:cs="Times New Roman"/>
                <w:sz w:val="24"/>
                <w:szCs w:val="24"/>
              </w:rPr>
              <w:t>aseptic technique in compounding certain medication orders?</w:t>
            </w:r>
          </w:p>
          <w:p w14:paraId="53BA5496" w14:textId="645C9E80"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lastRenderedPageBreak/>
              <w:t>What laws, regulations, and policies govern the area/equipment used when compounding sterile and non-sterile medications?</w:t>
            </w:r>
          </w:p>
        </w:tc>
        <w:tc>
          <w:tcPr>
            <w:tcW w:w="2226" w:type="dxa"/>
            <w:tcBorders>
              <w:top w:val="single" w:sz="4" w:space="0" w:color="auto"/>
              <w:left w:val="single" w:sz="4" w:space="0" w:color="auto"/>
              <w:bottom w:val="single" w:sz="4" w:space="0" w:color="auto"/>
              <w:right w:val="single" w:sz="4" w:space="0" w:color="auto"/>
            </w:tcBorders>
          </w:tcPr>
          <w:p w14:paraId="4FCABB4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11.6, 11.7, 12.5, 12.6, 12.7</w:t>
            </w:r>
          </w:p>
          <w:p w14:paraId="012B5D5A" w14:textId="2F7E90CB"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GOVT.9</w:t>
            </w:r>
          </w:p>
        </w:tc>
        <w:tc>
          <w:tcPr>
            <w:tcW w:w="2572" w:type="dxa"/>
            <w:tcBorders>
              <w:top w:val="single" w:sz="4" w:space="0" w:color="auto"/>
              <w:left w:val="single" w:sz="4" w:space="0" w:color="auto"/>
              <w:bottom w:val="single" w:sz="4" w:space="0" w:color="auto"/>
              <w:right w:val="single" w:sz="4" w:space="0" w:color="auto"/>
            </w:tcBorders>
          </w:tcPr>
          <w:p w14:paraId="70902DF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66411B8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37F72C11" w14:textId="6ACAC590"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0FBFDFC8" w14:textId="20624E29" w:rsidTr="005F0E11">
        <w:tc>
          <w:tcPr>
            <w:tcW w:w="747" w:type="dxa"/>
            <w:tcBorders>
              <w:top w:val="single" w:sz="4" w:space="0" w:color="auto"/>
              <w:left w:val="single" w:sz="4" w:space="0" w:color="auto"/>
              <w:bottom w:val="single" w:sz="4" w:space="0" w:color="auto"/>
              <w:right w:val="single" w:sz="4" w:space="0" w:color="auto"/>
            </w:tcBorders>
          </w:tcPr>
          <w:p w14:paraId="3A2F92CC" w14:textId="4FFF9EB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4268" w:type="dxa"/>
            <w:tcBorders>
              <w:top w:val="single" w:sz="4" w:space="0" w:color="auto"/>
              <w:left w:val="single" w:sz="4" w:space="0" w:color="auto"/>
              <w:bottom w:val="single" w:sz="4" w:space="0" w:color="auto"/>
              <w:right w:val="single" w:sz="4" w:space="0" w:color="auto"/>
            </w:tcBorders>
            <w:hideMark/>
          </w:tcPr>
          <w:p w14:paraId="286038D8" w14:textId="6BA52955"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Discuss quality assurance tests on compounded medication. </w:t>
            </w:r>
          </w:p>
        </w:tc>
        <w:tc>
          <w:tcPr>
            <w:tcW w:w="4602" w:type="dxa"/>
            <w:tcBorders>
              <w:top w:val="single" w:sz="4" w:space="0" w:color="auto"/>
              <w:left w:val="single" w:sz="4" w:space="0" w:color="auto"/>
              <w:bottom w:val="single" w:sz="4" w:space="0" w:color="auto"/>
              <w:right w:val="single" w:sz="4" w:space="0" w:color="auto"/>
            </w:tcBorders>
          </w:tcPr>
          <w:p w14:paraId="0A5E4D2A" w14:textId="77777777" w:rsidR="00E573D3" w:rsidRPr="00D268B5"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Discussion should include testing</w:t>
            </w:r>
          </w:p>
          <w:p w14:paraId="5EC2F170" w14:textId="77777777" w:rsidR="00E573D3" w:rsidRPr="00D268B5" w:rsidRDefault="00E573D3" w:rsidP="00E573D3">
            <w:pPr>
              <w:contextualSpacing/>
              <w:rPr>
                <w:rFonts w:ascii="Times New Roman" w:eastAsia="Times New Roman" w:hAnsi="Times New Roman" w:cs="Times New Roman"/>
                <w:sz w:val="24"/>
                <w:szCs w:val="24"/>
              </w:rPr>
            </w:pPr>
          </w:p>
          <w:p w14:paraId="77B543D4" w14:textId="77777777" w:rsidR="00E573D3" w:rsidRPr="00D268B5" w:rsidRDefault="00E573D3" w:rsidP="00E573D3">
            <w:pPr>
              <w:pStyle w:val="ListParagraph"/>
              <w:numPr>
                <w:ilvl w:val="0"/>
                <w:numId w:val="34"/>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bacterial growth</w:t>
            </w:r>
          </w:p>
          <w:p w14:paraId="7FF81CAA" w14:textId="77777777" w:rsidR="00E573D3" w:rsidRPr="00D268B5" w:rsidRDefault="00E573D3" w:rsidP="00E573D3">
            <w:pPr>
              <w:pStyle w:val="ListParagraph"/>
              <w:numPr>
                <w:ilvl w:val="0"/>
                <w:numId w:val="34"/>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sodium potassium and dextrose levels in total parenteral nutrition (TPN)</w:t>
            </w:r>
          </w:p>
          <w:p w14:paraId="6C70A150" w14:textId="77777777" w:rsidR="00E573D3" w:rsidRPr="00D268B5" w:rsidRDefault="00E573D3" w:rsidP="00E573D3">
            <w:pPr>
              <w:pStyle w:val="ListParagraph"/>
              <w:numPr>
                <w:ilvl w:val="0"/>
                <w:numId w:val="34"/>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radioactivity.</w:t>
            </w:r>
          </w:p>
          <w:p w14:paraId="4520FB8C" w14:textId="77777777" w:rsidR="00E573D3" w:rsidRPr="00D268B5" w:rsidRDefault="00E573D3" w:rsidP="00E573D3">
            <w:pPr>
              <w:contextualSpacing/>
              <w:rPr>
                <w:rFonts w:ascii="Times New Roman" w:eastAsia="Times New Roman" w:hAnsi="Times New Roman" w:cs="Times New Roman"/>
                <w:sz w:val="24"/>
                <w:szCs w:val="24"/>
              </w:rPr>
            </w:pPr>
          </w:p>
          <w:p w14:paraId="0E7170C4" w14:textId="6E518C9B" w:rsidR="00E573D3"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See </w:t>
            </w:r>
            <w:hyperlink r:id="rId41" w:history="1">
              <w:r w:rsidRPr="00D268B5">
                <w:rPr>
                  <w:rStyle w:val="Hyperlink"/>
                  <w:rFonts w:ascii="Times New Roman" w:eastAsia="Times New Roman" w:hAnsi="Times New Roman" w:cs="Times New Roman"/>
                  <w:sz w:val="24"/>
                  <w:szCs w:val="24"/>
                </w:rPr>
                <w:t>ASHP 3.16, 3.17, 4.8</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774D3057"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are the procedures used to test for bacterial growth and particulate matter in compounded medications?</w:t>
            </w:r>
          </w:p>
          <w:p w14:paraId="67448139"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types of record-keeping systems exist for quality assurance of compounded medications?</w:t>
            </w:r>
          </w:p>
          <w:p w14:paraId="30FFCED2" w14:textId="4A1E5F38"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are the legal and regulatory requirements related to quality assurance of compounded medications?</w:t>
            </w:r>
          </w:p>
        </w:tc>
        <w:tc>
          <w:tcPr>
            <w:tcW w:w="2226" w:type="dxa"/>
            <w:tcBorders>
              <w:top w:val="single" w:sz="4" w:space="0" w:color="auto"/>
              <w:left w:val="single" w:sz="4" w:space="0" w:color="auto"/>
              <w:bottom w:val="single" w:sz="4" w:space="0" w:color="auto"/>
              <w:right w:val="single" w:sz="4" w:space="0" w:color="auto"/>
            </w:tcBorders>
          </w:tcPr>
          <w:p w14:paraId="29A250B1" w14:textId="464BE1E1" w:rsidR="00E573D3" w:rsidRPr="00D3459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11.1, 12.1</w:t>
            </w:r>
          </w:p>
        </w:tc>
        <w:tc>
          <w:tcPr>
            <w:tcW w:w="2572" w:type="dxa"/>
            <w:tcBorders>
              <w:top w:val="single" w:sz="4" w:space="0" w:color="auto"/>
              <w:left w:val="single" w:sz="4" w:space="0" w:color="auto"/>
              <w:bottom w:val="single" w:sz="4" w:space="0" w:color="auto"/>
              <w:right w:val="single" w:sz="4" w:space="0" w:color="auto"/>
            </w:tcBorders>
          </w:tcPr>
          <w:p w14:paraId="000A214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FAA322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765D4765" w14:textId="5F52A17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00EA453A" w14:textId="7388D8FC" w:rsidTr="005F0E11">
        <w:tc>
          <w:tcPr>
            <w:tcW w:w="747" w:type="dxa"/>
            <w:tcBorders>
              <w:top w:val="single" w:sz="4" w:space="0" w:color="auto"/>
              <w:left w:val="single" w:sz="4" w:space="0" w:color="auto"/>
              <w:bottom w:val="single" w:sz="4" w:space="0" w:color="auto"/>
              <w:right w:val="single" w:sz="4" w:space="0" w:color="auto"/>
            </w:tcBorders>
          </w:tcPr>
          <w:p w14:paraId="2675CE8A" w14:textId="77BCC8F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4268" w:type="dxa"/>
            <w:tcBorders>
              <w:top w:val="single" w:sz="4" w:space="0" w:color="auto"/>
              <w:left w:val="single" w:sz="4" w:space="0" w:color="auto"/>
              <w:bottom w:val="single" w:sz="4" w:space="0" w:color="auto"/>
              <w:right w:val="single" w:sz="4" w:space="0" w:color="auto"/>
            </w:tcBorders>
            <w:hideMark/>
          </w:tcPr>
          <w:p w14:paraId="4EF8B9D9" w14:textId="4E1F6BC2"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Repackage finished dosage forms for dispensing. </w:t>
            </w:r>
          </w:p>
        </w:tc>
        <w:tc>
          <w:tcPr>
            <w:tcW w:w="4602" w:type="dxa"/>
            <w:tcBorders>
              <w:top w:val="single" w:sz="4" w:space="0" w:color="auto"/>
              <w:left w:val="single" w:sz="4" w:space="0" w:color="auto"/>
              <w:bottom w:val="single" w:sz="4" w:space="0" w:color="auto"/>
              <w:right w:val="single" w:sz="4" w:space="0" w:color="auto"/>
            </w:tcBorders>
          </w:tcPr>
          <w:p w14:paraId="5008398C" w14:textId="77777777" w:rsidR="00E573D3" w:rsidRPr="00D268B5"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Repackaging should include the following:</w:t>
            </w:r>
          </w:p>
          <w:p w14:paraId="66948D98" w14:textId="77777777" w:rsidR="00E573D3" w:rsidRPr="00D268B5" w:rsidRDefault="00E573D3" w:rsidP="00E573D3">
            <w:pPr>
              <w:contextualSpacing/>
              <w:rPr>
                <w:rFonts w:ascii="Times New Roman" w:eastAsia="Times New Roman" w:hAnsi="Times New Roman" w:cs="Times New Roman"/>
                <w:sz w:val="24"/>
                <w:szCs w:val="24"/>
              </w:rPr>
            </w:pPr>
          </w:p>
          <w:p w14:paraId="6C08E2F9" w14:textId="77777777" w:rsidR="00E573D3" w:rsidRPr="00D268B5" w:rsidRDefault="00E573D3" w:rsidP="00E573D3">
            <w:pPr>
              <w:pStyle w:val="ListParagraph"/>
              <w:numPr>
                <w:ilvl w:val="0"/>
                <w:numId w:val="35"/>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Labeling the product for dispensing</w:t>
            </w:r>
          </w:p>
          <w:p w14:paraId="2BF853BC" w14:textId="77777777" w:rsidR="00E573D3" w:rsidRPr="00D268B5" w:rsidRDefault="00E573D3" w:rsidP="00E573D3">
            <w:pPr>
              <w:pStyle w:val="ListParagraph"/>
              <w:numPr>
                <w:ilvl w:val="0"/>
                <w:numId w:val="35"/>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Selecting the type of container</w:t>
            </w:r>
          </w:p>
          <w:p w14:paraId="70B10EB6" w14:textId="77777777" w:rsidR="00E573D3" w:rsidRPr="00D268B5" w:rsidRDefault="00E573D3" w:rsidP="00E573D3">
            <w:pPr>
              <w:pStyle w:val="ListParagraph"/>
              <w:numPr>
                <w:ilvl w:val="0"/>
                <w:numId w:val="35"/>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lastRenderedPageBreak/>
              <w:t>Determining the expiration date</w:t>
            </w:r>
          </w:p>
          <w:p w14:paraId="538E5DE4" w14:textId="77777777" w:rsidR="00E573D3" w:rsidRPr="00D268B5" w:rsidRDefault="00E573D3" w:rsidP="00E573D3">
            <w:pPr>
              <w:pStyle w:val="ListParagraph"/>
              <w:numPr>
                <w:ilvl w:val="0"/>
                <w:numId w:val="35"/>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Adhering to storage requirements</w:t>
            </w:r>
          </w:p>
          <w:p w14:paraId="17B4E4BF" w14:textId="77777777" w:rsidR="00E573D3" w:rsidRDefault="00E573D3" w:rsidP="00E573D3">
            <w:pPr>
              <w:pStyle w:val="ListParagraph"/>
              <w:numPr>
                <w:ilvl w:val="0"/>
                <w:numId w:val="35"/>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Using resources to determine repackaging standards (e.g., USP-NF)</w:t>
            </w:r>
          </w:p>
          <w:p w14:paraId="432B9A66" w14:textId="3E04D0FE" w:rsidR="00E573D3" w:rsidRPr="00D268B5" w:rsidRDefault="00E573D3" w:rsidP="00E573D3">
            <w:pPr>
              <w:pStyle w:val="ListParagraph"/>
              <w:numPr>
                <w:ilvl w:val="0"/>
                <w:numId w:val="35"/>
              </w:numPr>
              <w:rPr>
                <w:rFonts w:ascii="Times New Roman" w:eastAsia="Times New Roman" w:hAnsi="Times New Roman" w:cs="Times New Roman"/>
                <w:sz w:val="24"/>
                <w:szCs w:val="24"/>
              </w:rPr>
            </w:pPr>
            <w:r>
              <w:rPr>
                <w:rFonts w:ascii="Times New Roman" w:eastAsia="Times New Roman" w:hAnsi="Times New Roman" w:cs="Times New Roman"/>
                <w:sz w:val="24"/>
                <w:szCs w:val="24"/>
              </w:rPr>
              <w:t>Documenting repackaging</w:t>
            </w:r>
          </w:p>
          <w:p w14:paraId="385771AC" w14:textId="77777777" w:rsidR="00E573D3" w:rsidRPr="00D268B5" w:rsidRDefault="00E573D3" w:rsidP="00E573D3">
            <w:pPr>
              <w:contextualSpacing/>
              <w:rPr>
                <w:rFonts w:ascii="Times New Roman" w:eastAsia="Times New Roman" w:hAnsi="Times New Roman" w:cs="Times New Roman"/>
                <w:sz w:val="24"/>
                <w:szCs w:val="24"/>
              </w:rPr>
            </w:pPr>
          </w:p>
          <w:p w14:paraId="36FE8A88" w14:textId="1A0B5A9B" w:rsidR="00E573D3"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See </w:t>
            </w:r>
            <w:hyperlink r:id="rId42" w:history="1">
              <w:r w:rsidRPr="00D268B5">
                <w:rPr>
                  <w:rStyle w:val="Hyperlink"/>
                  <w:rFonts w:ascii="Times New Roman" w:eastAsia="Times New Roman" w:hAnsi="Times New Roman" w:cs="Times New Roman"/>
                  <w:sz w:val="24"/>
                  <w:szCs w:val="24"/>
                </w:rPr>
                <w:t>ASHP 3.1, 4.8</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0C77779C"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lastRenderedPageBreak/>
              <w:t>How are expiration dates determined for repackaged medications?</w:t>
            </w:r>
          </w:p>
          <w:p w14:paraId="5E345105"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Why are there special container requirements for certain medications?</w:t>
            </w:r>
          </w:p>
          <w:p w14:paraId="1815133F"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lastRenderedPageBreak/>
              <w:t>What are the central issues surrounding the storage requirements of repackaged medications?</w:t>
            </w:r>
          </w:p>
          <w:p w14:paraId="7B9016F9"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resources contain information about repackaging requirements?</w:t>
            </w:r>
          </w:p>
          <w:p w14:paraId="5E154EEF" w14:textId="61CE4C69"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How many medications should be repackaged at a time?</w:t>
            </w:r>
          </w:p>
        </w:tc>
        <w:tc>
          <w:tcPr>
            <w:tcW w:w="2226" w:type="dxa"/>
            <w:tcBorders>
              <w:top w:val="single" w:sz="4" w:space="0" w:color="auto"/>
              <w:left w:val="single" w:sz="4" w:space="0" w:color="auto"/>
              <w:bottom w:val="single" w:sz="4" w:space="0" w:color="auto"/>
              <w:right w:val="single" w:sz="4" w:space="0" w:color="auto"/>
            </w:tcBorders>
          </w:tcPr>
          <w:p w14:paraId="0454FB72" w14:textId="222542A3"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11.1, 11.5, 11.6, 11.7, 12.1, 12.5, 12.6, 12.7</w:t>
            </w:r>
          </w:p>
        </w:tc>
        <w:tc>
          <w:tcPr>
            <w:tcW w:w="2572" w:type="dxa"/>
            <w:tcBorders>
              <w:top w:val="single" w:sz="4" w:space="0" w:color="auto"/>
              <w:left w:val="single" w:sz="4" w:space="0" w:color="auto"/>
              <w:bottom w:val="single" w:sz="4" w:space="0" w:color="auto"/>
              <w:right w:val="single" w:sz="4" w:space="0" w:color="auto"/>
            </w:tcBorders>
          </w:tcPr>
          <w:p w14:paraId="000A1D0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F08E04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63F93FF1" w14:textId="3291B162"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08279280" w14:textId="6C16FF41" w:rsidTr="005F0E11">
        <w:tc>
          <w:tcPr>
            <w:tcW w:w="747" w:type="dxa"/>
            <w:tcBorders>
              <w:top w:val="single" w:sz="4" w:space="0" w:color="auto"/>
              <w:left w:val="single" w:sz="4" w:space="0" w:color="auto"/>
              <w:bottom w:val="single" w:sz="4" w:space="0" w:color="auto"/>
              <w:right w:val="single" w:sz="4" w:space="0" w:color="auto"/>
            </w:tcBorders>
          </w:tcPr>
          <w:p w14:paraId="4BAEC5C5" w14:textId="4C5E5F75"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4268" w:type="dxa"/>
            <w:tcBorders>
              <w:top w:val="single" w:sz="4" w:space="0" w:color="auto"/>
              <w:left w:val="single" w:sz="4" w:space="0" w:color="auto"/>
              <w:bottom w:val="single" w:sz="4" w:space="0" w:color="auto"/>
              <w:right w:val="single" w:sz="4" w:space="0" w:color="auto"/>
            </w:tcBorders>
            <w:hideMark/>
          </w:tcPr>
          <w:p w14:paraId="366E6F41" w14:textId="10814E8A"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quality assurance reports related to nursing units, products, and/or supplies. </w:t>
            </w:r>
          </w:p>
        </w:tc>
        <w:tc>
          <w:tcPr>
            <w:tcW w:w="4602" w:type="dxa"/>
            <w:tcBorders>
              <w:top w:val="single" w:sz="4" w:space="0" w:color="auto"/>
              <w:left w:val="single" w:sz="4" w:space="0" w:color="auto"/>
              <w:bottom w:val="single" w:sz="4" w:space="0" w:color="auto"/>
              <w:right w:val="single" w:sz="4" w:space="0" w:color="auto"/>
            </w:tcBorders>
          </w:tcPr>
          <w:p w14:paraId="4E6772C1" w14:textId="77777777" w:rsidR="00E573D3" w:rsidRPr="00D268B5"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Identification should include</w:t>
            </w:r>
          </w:p>
          <w:p w14:paraId="71AA314C" w14:textId="77777777" w:rsidR="00E573D3" w:rsidRPr="00D268B5" w:rsidRDefault="00E573D3" w:rsidP="00E573D3">
            <w:pPr>
              <w:contextualSpacing/>
              <w:rPr>
                <w:rFonts w:ascii="Times New Roman" w:eastAsia="Times New Roman" w:hAnsi="Times New Roman" w:cs="Times New Roman"/>
                <w:sz w:val="24"/>
                <w:szCs w:val="24"/>
              </w:rPr>
            </w:pPr>
          </w:p>
          <w:p w14:paraId="293232FC" w14:textId="77777777" w:rsidR="00E573D3" w:rsidRPr="00D268B5" w:rsidRDefault="00E573D3" w:rsidP="00E573D3">
            <w:pPr>
              <w:pStyle w:val="ListParagraph"/>
              <w:numPr>
                <w:ilvl w:val="0"/>
                <w:numId w:val="36"/>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reviewing the U.S. Food and Drug Administration's (USFDA) Orange Book equivalence formulary revision</w:t>
            </w:r>
          </w:p>
          <w:p w14:paraId="05DAC97D" w14:textId="0FE6EEA1" w:rsidR="00E573D3" w:rsidRPr="00D268B5" w:rsidRDefault="00E573D3" w:rsidP="00E573D3">
            <w:pPr>
              <w:pStyle w:val="ListParagraph"/>
              <w:numPr>
                <w:ilvl w:val="0"/>
                <w:numId w:val="36"/>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reviewing how to perform </w:t>
            </w:r>
            <w:r>
              <w:rPr>
                <w:rFonts w:ascii="Times New Roman" w:eastAsia="Times New Roman" w:hAnsi="Times New Roman" w:cs="Times New Roman"/>
                <w:sz w:val="24"/>
                <w:szCs w:val="24"/>
              </w:rPr>
              <w:t>medication room</w:t>
            </w:r>
            <w:r w:rsidRPr="00D268B5">
              <w:rPr>
                <w:rFonts w:ascii="Times New Roman" w:eastAsia="Times New Roman" w:hAnsi="Times New Roman" w:cs="Times New Roman"/>
                <w:sz w:val="24"/>
                <w:szCs w:val="24"/>
              </w:rPr>
              <w:t xml:space="preserve"> audits</w:t>
            </w:r>
          </w:p>
          <w:p w14:paraId="35706F04" w14:textId="77777777" w:rsidR="00E573D3" w:rsidRPr="00D268B5" w:rsidRDefault="00E573D3" w:rsidP="00E573D3">
            <w:pPr>
              <w:pStyle w:val="ListParagraph"/>
              <w:numPr>
                <w:ilvl w:val="0"/>
                <w:numId w:val="36"/>
              </w:numPr>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evaluating the performance of wholesalers.</w:t>
            </w:r>
          </w:p>
          <w:p w14:paraId="476B5847" w14:textId="77777777" w:rsidR="00E573D3" w:rsidRDefault="00E573D3" w:rsidP="00E573D3">
            <w:pPr>
              <w:contextualSpacing/>
              <w:rPr>
                <w:rFonts w:ascii="Times New Roman" w:eastAsia="Times New Roman" w:hAnsi="Times New Roman" w:cs="Times New Roman"/>
                <w:sz w:val="24"/>
                <w:szCs w:val="24"/>
              </w:rPr>
            </w:pPr>
          </w:p>
          <w:p w14:paraId="5FB08071" w14:textId="19CAAE9C" w:rsidR="00E573D3"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 xml:space="preserve">See </w:t>
            </w:r>
            <w:hyperlink r:id="rId43" w:history="1">
              <w:r w:rsidRPr="00D268B5">
                <w:rPr>
                  <w:rStyle w:val="Hyperlink"/>
                  <w:rFonts w:ascii="Times New Roman" w:eastAsia="Times New Roman" w:hAnsi="Times New Roman" w:cs="Times New Roman"/>
                  <w:sz w:val="24"/>
                  <w:szCs w:val="24"/>
                </w:rPr>
                <w:t>ASHP 3.10, 4.8</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44BBA813"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are some examples of common drug misadventures related to products and/or supplies?</w:t>
            </w:r>
          </w:p>
          <w:p w14:paraId="6E2BBDA9"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How does the pharmacy technician in a practice setting play an integral role in preventing drug misadventures?</w:t>
            </w:r>
          </w:p>
          <w:p w14:paraId="1F17F7A7"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Which daily tasks of the pharmacy technician require special attention to accuracy and double-checking to assure that medical misadventures do not occur?</w:t>
            </w:r>
          </w:p>
          <w:p w14:paraId="113C6285" w14:textId="758493DD"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Why is it important for the pharmacy technician to be detail-oriented in daily tasks to ensure that medical misadventures do not occur?</w:t>
            </w:r>
          </w:p>
        </w:tc>
        <w:tc>
          <w:tcPr>
            <w:tcW w:w="2226" w:type="dxa"/>
            <w:tcBorders>
              <w:top w:val="single" w:sz="4" w:space="0" w:color="auto"/>
              <w:left w:val="single" w:sz="4" w:space="0" w:color="auto"/>
              <w:bottom w:val="single" w:sz="4" w:space="0" w:color="auto"/>
              <w:right w:val="single" w:sz="4" w:space="0" w:color="auto"/>
            </w:tcBorders>
          </w:tcPr>
          <w:p w14:paraId="1BF21FA7"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p w14:paraId="4ABB6BDC" w14:textId="32B50251"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GOVT.9</w:t>
            </w:r>
          </w:p>
        </w:tc>
        <w:tc>
          <w:tcPr>
            <w:tcW w:w="2572" w:type="dxa"/>
            <w:tcBorders>
              <w:top w:val="single" w:sz="4" w:space="0" w:color="auto"/>
              <w:left w:val="single" w:sz="4" w:space="0" w:color="auto"/>
              <w:bottom w:val="single" w:sz="4" w:space="0" w:color="auto"/>
              <w:right w:val="single" w:sz="4" w:space="0" w:color="auto"/>
            </w:tcBorders>
          </w:tcPr>
          <w:p w14:paraId="1A4EC1B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A69428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94B405F" w14:textId="132AC4E3"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D268B5" w14:paraId="25204AE1" w14:textId="66F15BBE" w:rsidTr="005F0E11">
        <w:tc>
          <w:tcPr>
            <w:tcW w:w="747" w:type="dxa"/>
            <w:tcBorders>
              <w:top w:val="single" w:sz="4" w:space="0" w:color="auto"/>
              <w:left w:val="single" w:sz="4" w:space="0" w:color="auto"/>
              <w:bottom w:val="single" w:sz="4" w:space="0" w:color="auto"/>
              <w:right w:val="single" w:sz="4" w:space="0" w:color="auto"/>
            </w:tcBorders>
          </w:tcPr>
          <w:p w14:paraId="32F10FB2" w14:textId="79AF00D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4268" w:type="dxa"/>
            <w:tcBorders>
              <w:top w:val="single" w:sz="4" w:space="0" w:color="auto"/>
              <w:left w:val="single" w:sz="4" w:space="0" w:color="auto"/>
              <w:bottom w:val="single" w:sz="4" w:space="0" w:color="auto"/>
              <w:right w:val="single" w:sz="4" w:space="0" w:color="auto"/>
            </w:tcBorders>
            <w:hideMark/>
          </w:tcPr>
          <w:p w14:paraId="712BED66" w14:textId="2FEC8436"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Communicate with representatives of pharmaceutical and equipment suppliers. </w:t>
            </w:r>
          </w:p>
        </w:tc>
        <w:tc>
          <w:tcPr>
            <w:tcW w:w="4602" w:type="dxa"/>
            <w:tcBorders>
              <w:top w:val="single" w:sz="4" w:space="0" w:color="auto"/>
              <w:left w:val="single" w:sz="4" w:space="0" w:color="auto"/>
              <w:bottom w:val="single" w:sz="4" w:space="0" w:color="auto"/>
              <w:right w:val="single" w:sz="4" w:space="0" w:color="auto"/>
            </w:tcBorders>
          </w:tcPr>
          <w:p w14:paraId="3F484229" w14:textId="3FCABAD1" w:rsidR="00E573D3" w:rsidRDefault="00E573D3" w:rsidP="00E573D3">
            <w:pPr>
              <w:contextualSpacing/>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Communication involves using written, oral, and electronic communication channels to ensure follow-up and resolution of problems such as product recalls and supplier shorts.</w:t>
            </w:r>
          </w:p>
        </w:tc>
        <w:tc>
          <w:tcPr>
            <w:tcW w:w="4295" w:type="dxa"/>
            <w:tcBorders>
              <w:top w:val="single" w:sz="4" w:space="0" w:color="auto"/>
              <w:left w:val="single" w:sz="4" w:space="0" w:color="auto"/>
              <w:bottom w:val="single" w:sz="4" w:space="0" w:color="auto"/>
              <w:right w:val="single" w:sz="4" w:space="0" w:color="auto"/>
            </w:tcBorders>
          </w:tcPr>
          <w:p w14:paraId="65EA939B"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is the role of pharmaceutical sales representatives or professional medical representatives (PMR) in practice settings?</w:t>
            </w:r>
          </w:p>
          <w:p w14:paraId="732D8077" w14:textId="77777777" w:rsidR="00E573D3" w:rsidRPr="00D268B5"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What are the advantages and disadvantages of direct purchasing?</w:t>
            </w:r>
          </w:p>
          <w:p w14:paraId="521EFB35" w14:textId="33A6494C" w:rsidR="00E573D3" w:rsidRDefault="00E573D3" w:rsidP="00E573D3">
            <w:pPr>
              <w:pStyle w:val="ListParagraph"/>
              <w:numPr>
                <w:ilvl w:val="0"/>
                <w:numId w:val="19"/>
              </w:numPr>
              <w:ind w:left="336"/>
              <w:rPr>
                <w:rFonts w:ascii="Times New Roman" w:eastAsia="Times New Roman" w:hAnsi="Times New Roman" w:cs="Times New Roman"/>
                <w:sz w:val="24"/>
                <w:szCs w:val="24"/>
              </w:rPr>
            </w:pPr>
            <w:r w:rsidRPr="00D268B5">
              <w:rPr>
                <w:rFonts w:ascii="Times New Roman" w:eastAsia="Times New Roman" w:hAnsi="Times New Roman" w:cs="Times New Roman"/>
                <w:sz w:val="24"/>
                <w:szCs w:val="24"/>
              </w:rPr>
              <w:t>Are pharmaceutical and equipment suppliers allowed in the pharmacy area? Why, or why not?</w:t>
            </w:r>
          </w:p>
        </w:tc>
        <w:tc>
          <w:tcPr>
            <w:tcW w:w="2226" w:type="dxa"/>
            <w:tcBorders>
              <w:top w:val="single" w:sz="4" w:space="0" w:color="auto"/>
              <w:left w:val="single" w:sz="4" w:space="0" w:color="auto"/>
              <w:bottom w:val="single" w:sz="4" w:space="0" w:color="auto"/>
              <w:right w:val="single" w:sz="4" w:space="0" w:color="auto"/>
            </w:tcBorders>
          </w:tcPr>
          <w:p w14:paraId="13773C6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11.1, 11.5, 11.6, 11.7, 12.1, 12.5, 12.6, 12.7</w:t>
            </w:r>
          </w:p>
          <w:p w14:paraId="29D2654E" w14:textId="605461E1"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6ACFEBA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58FCEB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5459830E" w14:textId="38FB12AF"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93205B" w14:paraId="5694C848" w14:textId="090593AB" w:rsidTr="005F0E11">
        <w:tblPrEx>
          <w:tblCellMar>
            <w:left w:w="115" w:type="dxa"/>
            <w:right w:w="115" w:type="dxa"/>
          </w:tblCellMar>
        </w:tblPrEx>
        <w:tc>
          <w:tcPr>
            <w:tcW w:w="747" w:type="dxa"/>
            <w:shd w:val="clear" w:color="auto" w:fill="AEAAAA" w:themeFill="background2" w:themeFillShade="BF"/>
          </w:tcPr>
          <w:p w14:paraId="7C16F9CB" w14:textId="77777777" w:rsidR="00E573D3" w:rsidRPr="002003C5" w:rsidRDefault="00E573D3" w:rsidP="00E573D3">
            <w:pPr>
              <w:contextualSpacing/>
              <w:rPr>
                <w:rFonts w:ascii="Times New Roman" w:eastAsia="Times New Roman" w:hAnsi="Times New Roman" w:cs="Times New Roman"/>
                <w:b/>
                <w:bCs/>
                <w:sz w:val="28"/>
                <w:szCs w:val="28"/>
              </w:rPr>
            </w:pPr>
          </w:p>
        </w:tc>
        <w:tc>
          <w:tcPr>
            <w:tcW w:w="4268" w:type="dxa"/>
            <w:shd w:val="clear" w:color="auto" w:fill="AEAAAA" w:themeFill="background2" w:themeFillShade="BF"/>
            <w:tcMar>
              <w:top w:w="43" w:type="dxa"/>
              <w:left w:w="115" w:type="dxa"/>
              <w:bottom w:w="43" w:type="dxa"/>
              <w:right w:w="115" w:type="dxa"/>
            </w:tcMar>
          </w:tcPr>
          <w:p w14:paraId="0665ECE3" w14:textId="64F3E7F8" w:rsidR="00E573D3" w:rsidRDefault="00E573D3" w:rsidP="00E573D3">
            <w:pPr>
              <w:contextualSpacing/>
              <w:rPr>
                <w:rFonts w:ascii="Times New Roman" w:eastAsia="Times New Roman" w:hAnsi="Times New Roman" w:cs="Times New Roman"/>
                <w:b/>
                <w:bCs/>
                <w:sz w:val="28"/>
                <w:szCs w:val="28"/>
              </w:rPr>
            </w:pPr>
            <w:r w:rsidRPr="002003C5">
              <w:rPr>
                <w:rFonts w:ascii="Times New Roman" w:eastAsia="Times New Roman" w:hAnsi="Times New Roman" w:cs="Times New Roman"/>
                <w:b/>
                <w:bCs/>
                <w:sz w:val="28"/>
                <w:szCs w:val="28"/>
              </w:rPr>
              <w:t>Participating in the Administration and Management of Pharmacy Practice</w:t>
            </w:r>
          </w:p>
        </w:tc>
        <w:tc>
          <w:tcPr>
            <w:tcW w:w="4602" w:type="dxa"/>
            <w:shd w:val="clear" w:color="auto" w:fill="AEAAAA" w:themeFill="background2" w:themeFillShade="BF"/>
          </w:tcPr>
          <w:p w14:paraId="0F3D6FAC" w14:textId="77777777" w:rsidR="00E573D3" w:rsidRDefault="00E573D3" w:rsidP="00E573D3">
            <w:pPr>
              <w:contextualSpacing/>
              <w:rPr>
                <w:rFonts w:ascii="Times New Roman" w:eastAsia="Times New Roman" w:hAnsi="Times New Roman" w:cs="Times New Roman"/>
                <w:b/>
                <w:bCs/>
                <w:sz w:val="28"/>
                <w:szCs w:val="28"/>
              </w:rPr>
            </w:pPr>
          </w:p>
        </w:tc>
        <w:tc>
          <w:tcPr>
            <w:tcW w:w="4295" w:type="dxa"/>
            <w:shd w:val="clear" w:color="auto" w:fill="AEAAAA" w:themeFill="background2" w:themeFillShade="BF"/>
          </w:tcPr>
          <w:p w14:paraId="42F1DD98" w14:textId="77777777" w:rsidR="00E573D3" w:rsidRDefault="00E573D3" w:rsidP="00E573D3">
            <w:pPr>
              <w:contextualSpacing/>
              <w:rPr>
                <w:rFonts w:ascii="Times New Roman" w:eastAsia="Times New Roman" w:hAnsi="Times New Roman" w:cs="Times New Roman"/>
                <w:b/>
                <w:bCs/>
                <w:sz w:val="28"/>
                <w:szCs w:val="28"/>
              </w:rPr>
            </w:pPr>
          </w:p>
        </w:tc>
        <w:tc>
          <w:tcPr>
            <w:tcW w:w="2226" w:type="dxa"/>
            <w:shd w:val="clear" w:color="auto" w:fill="AEAAAA" w:themeFill="background2" w:themeFillShade="BF"/>
          </w:tcPr>
          <w:p w14:paraId="199E68AA" w14:textId="77777777" w:rsidR="00E573D3" w:rsidRPr="00D34595" w:rsidRDefault="00E573D3" w:rsidP="00E573D3">
            <w:pPr>
              <w:rPr>
                <w:rFonts w:ascii="Times New Roman" w:eastAsia="Times New Roman" w:hAnsi="Times New Roman" w:cs="Times New Roman"/>
                <w:b/>
                <w:bCs/>
                <w:sz w:val="28"/>
                <w:szCs w:val="28"/>
              </w:rPr>
            </w:pPr>
          </w:p>
        </w:tc>
        <w:tc>
          <w:tcPr>
            <w:tcW w:w="2572" w:type="dxa"/>
            <w:shd w:val="clear" w:color="auto" w:fill="AEAAAA" w:themeFill="background2" w:themeFillShade="BF"/>
          </w:tcPr>
          <w:p w14:paraId="35FEC9F5" w14:textId="77777777" w:rsidR="00E573D3" w:rsidRPr="00D34595" w:rsidRDefault="00E573D3" w:rsidP="00E573D3">
            <w:pPr>
              <w:rPr>
                <w:rFonts w:ascii="Times New Roman" w:eastAsia="Times New Roman" w:hAnsi="Times New Roman" w:cs="Times New Roman"/>
                <w:b/>
                <w:bCs/>
                <w:sz w:val="28"/>
                <w:szCs w:val="28"/>
              </w:rPr>
            </w:pPr>
          </w:p>
        </w:tc>
      </w:tr>
      <w:tr w:rsidR="00E573D3" w14:paraId="4C41E34A" w14:textId="0A9696BF" w:rsidTr="005F0E11">
        <w:tc>
          <w:tcPr>
            <w:tcW w:w="747" w:type="dxa"/>
            <w:tcBorders>
              <w:top w:val="single" w:sz="4" w:space="0" w:color="auto"/>
              <w:left w:val="single" w:sz="4" w:space="0" w:color="auto"/>
              <w:bottom w:val="single" w:sz="4" w:space="0" w:color="auto"/>
              <w:right w:val="single" w:sz="4" w:space="0" w:color="auto"/>
            </w:tcBorders>
          </w:tcPr>
          <w:p w14:paraId="176F93C0" w14:textId="4B136EE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4268" w:type="dxa"/>
            <w:tcBorders>
              <w:top w:val="single" w:sz="4" w:space="0" w:color="auto"/>
              <w:left w:val="single" w:sz="4" w:space="0" w:color="auto"/>
              <w:bottom w:val="single" w:sz="4" w:space="0" w:color="auto"/>
              <w:right w:val="single" w:sz="4" w:space="0" w:color="auto"/>
            </w:tcBorders>
            <w:hideMark/>
          </w:tcPr>
          <w:p w14:paraId="62E54DF6" w14:textId="1879E5BF"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Collect productivity information. </w:t>
            </w:r>
          </w:p>
        </w:tc>
        <w:tc>
          <w:tcPr>
            <w:tcW w:w="4602" w:type="dxa"/>
            <w:tcBorders>
              <w:top w:val="single" w:sz="4" w:space="0" w:color="auto"/>
              <w:left w:val="single" w:sz="4" w:space="0" w:color="auto"/>
              <w:bottom w:val="single" w:sz="4" w:space="0" w:color="auto"/>
              <w:right w:val="single" w:sz="4" w:space="0" w:color="auto"/>
            </w:tcBorders>
          </w:tcPr>
          <w:p w14:paraId="5F36AD2B" w14:textId="77777777" w:rsidR="00E573D3" w:rsidRPr="001913E1"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Collection should involve</w:t>
            </w:r>
          </w:p>
          <w:p w14:paraId="4F9E317F" w14:textId="77777777" w:rsidR="00E573D3" w:rsidRPr="001913E1" w:rsidRDefault="00E573D3" w:rsidP="00E573D3">
            <w:pPr>
              <w:contextualSpacing/>
              <w:rPr>
                <w:rFonts w:ascii="Times New Roman" w:eastAsia="Times New Roman" w:hAnsi="Times New Roman" w:cs="Times New Roman"/>
                <w:sz w:val="24"/>
                <w:szCs w:val="24"/>
              </w:rPr>
            </w:pPr>
          </w:p>
          <w:p w14:paraId="02DDBE0A" w14:textId="77777777" w:rsidR="00E573D3" w:rsidRPr="001913E1" w:rsidRDefault="00E573D3" w:rsidP="00E573D3">
            <w:pPr>
              <w:pStyle w:val="ListParagraph"/>
              <w:numPr>
                <w:ilvl w:val="0"/>
                <w:numId w:val="37"/>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recording information in a log system</w:t>
            </w:r>
          </w:p>
          <w:p w14:paraId="0FD04480" w14:textId="77777777" w:rsidR="00E573D3" w:rsidRPr="001913E1" w:rsidRDefault="00E573D3" w:rsidP="00E573D3">
            <w:pPr>
              <w:pStyle w:val="ListParagraph"/>
              <w:numPr>
                <w:ilvl w:val="0"/>
                <w:numId w:val="37"/>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reviewing or analyzing reports to identify peak times</w:t>
            </w:r>
          </w:p>
          <w:p w14:paraId="43E0A530" w14:textId="77777777" w:rsidR="00E573D3" w:rsidRPr="001913E1" w:rsidRDefault="00E573D3" w:rsidP="00E573D3">
            <w:pPr>
              <w:pStyle w:val="ListParagraph"/>
              <w:numPr>
                <w:ilvl w:val="0"/>
                <w:numId w:val="37"/>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using the report results to address appropriate scheduling of personnel.</w:t>
            </w:r>
          </w:p>
          <w:p w14:paraId="1EEAFEC5" w14:textId="77777777" w:rsidR="00E573D3" w:rsidRDefault="00E573D3" w:rsidP="00E573D3">
            <w:pPr>
              <w:contextualSpacing/>
              <w:rPr>
                <w:rFonts w:ascii="Times New Roman" w:eastAsia="Times New Roman" w:hAnsi="Times New Roman" w:cs="Times New Roman"/>
                <w:sz w:val="24"/>
                <w:szCs w:val="24"/>
              </w:rPr>
            </w:pPr>
          </w:p>
          <w:p w14:paraId="1C2E063F" w14:textId="0F353FE5" w:rsidR="00E573D3" w:rsidRPr="001913E1"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Collection of productivity information should</w:t>
            </w:r>
            <w:r>
              <w:rPr>
                <w:rFonts w:ascii="Times New Roman" w:eastAsia="Times New Roman" w:hAnsi="Times New Roman" w:cs="Times New Roman"/>
                <w:sz w:val="24"/>
                <w:szCs w:val="24"/>
              </w:rPr>
              <w:t xml:space="preserve"> also</w:t>
            </w:r>
            <w:r w:rsidRPr="001913E1">
              <w:rPr>
                <w:rFonts w:ascii="Times New Roman" w:eastAsia="Times New Roman" w:hAnsi="Times New Roman" w:cs="Times New Roman"/>
                <w:sz w:val="24"/>
                <w:szCs w:val="24"/>
              </w:rPr>
              <w:t xml:space="preserve"> include</w:t>
            </w:r>
            <w:r>
              <w:rPr>
                <w:rFonts w:ascii="Times New Roman" w:eastAsia="Times New Roman" w:hAnsi="Times New Roman" w:cs="Times New Roman"/>
                <w:sz w:val="24"/>
                <w:szCs w:val="24"/>
              </w:rPr>
              <w:t xml:space="preserve"> the</w:t>
            </w:r>
          </w:p>
          <w:p w14:paraId="2CB25044" w14:textId="77777777" w:rsidR="00E573D3" w:rsidRPr="001913E1" w:rsidRDefault="00E573D3" w:rsidP="00E573D3">
            <w:pPr>
              <w:contextualSpacing/>
              <w:rPr>
                <w:rFonts w:ascii="Times New Roman" w:eastAsia="Times New Roman" w:hAnsi="Times New Roman" w:cs="Times New Roman"/>
                <w:sz w:val="24"/>
                <w:szCs w:val="24"/>
              </w:rPr>
            </w:pPr>
          </w:p>
          <w:p w14:paraId="4FBE0F14" w14:textId="4FCC0CB0" w:rsidR="00E573D3" w:rsidRPr="001913E1" w:rsidRDefault="00E573D3" w:rsidP="00E573D3">
            <w:pPr>
              <w:pStyle w:val="ListParagraph"/>
              <w:numPr>
                <w:ilvl w:val="0"/>
                <w:numId w:val="38"/>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number of prescriptions filled</w:t>
            </w:r>
          </w:p>
          <w:p w14:paraId="49554BF4" w14:textId="7009181D" w:rsidR="00E573D3" w:rsidRPr="001913E1" w:rsidRDefault="00E573D3" w:rsidP="00E573D3">
            <w:pPr>
              <w:pStyle w:val="ListParagraph"/>
              <w:numPr>
                <w:ilvl w:val="0"/>
                <w:numId w:val="38"/>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fill times</w:t>
            </w:r>
          </w:p>
          <w:p w14:paraId="684FB9BD" w14:textId="58E418AC" w:rsidR="00E573D3" w:rsidRPr="001913E1" w:rsidRDefault="00E573D3" w:rsidP="00E573D3">
            <w:pPr>
              <w:pStyle w:val="ListParagraph"/>
              <w:numPr>
                <w:ilvl w:val="0"/>
                <w:numId w:val="3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point-of-sale reconciliation</w:t>
            </w:r>
          </w:p>
          <w:p w14:paraId="5595694A" w14:textId="77777777" w:rsidR="00E573D3" w:rsidRPr="001913E1" w:rsidRDefault="00E573D3" w:rsidP="00E573D3">
            <w:pPr>
              <w:pStyle w:val="ListParagraph"/>
              <w:numPr>
                <w:ilvl w:val="0"/>
                <w:numId w:val="38"/>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rejected claims status</w:t>
            </w:r>
          </w:p>
          <w:p w14:paraId="5FF52FB8" w14:textId="143EA1CF" w:rsidR="00E573D3" w:rsidRDefault="00E573D3" w:rsidP="00E573D3">
            <w:pPr>
              <w:pStyle w:val="ListParagraph"/>
              <w:numPr>
                <w:ilvl w:val="0"/>
                <w:numId w:val="38"/>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use of automated dispensing machines</w:t>
            </w:r>
          </w:p>
          <w:p w14:paraId="41A00461" w14:textId="3F8940DC" w:rsidR="00E573D3" w:rsidRPr="001913E1" w:rsidRDefault="00E573D3" w:rsidP="00E573D3">
            <w:pPr>
              <w:pStyle w:val="ListParagraph"/>
              <w:numPr>
                <w:ilvl w:val="0"/>
                <w:numId w:val="38"/>
              </w:numPr>
              <w:rPr>
                <w:rFonts w:ascii="Times New Roman" w:eastAsia="Times New Roman" w:hAnsi="Times New Roman" w:cs="Times New Roman"/>
                <w:sz w:val="24"/>
                <w:szCs w:val="24"/>
              </w:rPr>
            </w:pPr>
            <w:r>
              <w:rPr>
                <w:rFonts w:ascii="Times New Roman" w:eastAsia="Times New Roman" w:hAnsi="Times New Roman" w:cs="Times New Roman"/>
                <w:sz w:val="24"/>
                <w:szCs w:val="24"/>
              </w:rPr>
              <w:t>temperature log</w:t>
            </w:r>
          </w:p>
          <w:p w14:paraId="5C349F00" w14:textId="22B7B392" w:rsidR="00E573D3" w:rsidRPr="001913E1" w:rsidRDefault="00E573D3" w:rsidP="00E573D3">
            <w:pPr>
              <w:pStyle w:val="ListParagraph"/>
              <w:numPr>
                <w:ilvl w:val="0"/>
                <w:numId w:val="38"/>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use of </w:t>
            </w:r>
            <w:r>
              <w:rPr>
                <w:rFonts w:ascii="Times New Roman" w:eastAsia="Times New Roman" w:hAnsi="Times New Roman" w:cs="Times New Roman"/>
                <w:sz w:val="24"/>
                <w:szCs w:val="24"/>
              </w:rPr>
              <w:t>f</w:t>
            </w:r>
            <w:r w:rsidRPr="001913E1">
              <w:rPr>
                <w:rFonts w:ascii="Times New Roman" w:eastAsia="Times New Roman" w:hAnsi="Times New Roman" w:cs="Times New Roman"/>
                <w:sz w:val="24"/>
                <w:szCs w:val="24"/>
              </w:rPr>
              <w:t>low hoods (e.g., laminar and vertical).</w:t>
            </w:r>
          </w:p>
          <w:p w14:paraId="11ECC75D" w14:textId="012DB2EE" w:rsidR="00E573D3" w:rsidRDefault="00E573D3" w:rsidP="00E573D3">
            <w:pPr>
              <w:contextualSpacing/>
              <w:rPr>
                <w:rFonts w:ascii="Times New Roman" w:eastAsia="Times New Roman" w:hAnsi="Times New Roman" w:cs="Times New Roman"/>
                <w:sz w:val="24"/>
                <w:szCs w:val="24"/>
              </w:rPr>
            </w:pPr>
          </w:p>
        </w:tc>
        <w:tc>
          <w:tcPr>
            <w:tcW w:w="4295" w:type="dxa"/>
            <w:tcBorders>
              <w:top w:val="single" w:sz="4" w:space="0" w:color="auto"/>
              <w:left w:val="single" w:sz="4" w:space="0" w:color="auto"/>
              <w:bottom w:val="single" w:sz="4" w:space="0" w:color="auto"/>
              <w:right w:val="single" w:sz="4" w:space="0" w:color="auto"/>
            </w:tcBorders>
          </w:tcPr>
          <w:p w14:paraId="22CB45E1" w14:textId="77777777"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can information from productivity reports be used to create a personnel schedule?</w:t>
            </w:r>
          </w:p>
          <w:p w14:paraId="6B449430" w14:textId="77777777"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can information from daily reports be used to improve the fiscal management of the pharmacy?</w:t>
            </w:r>
          </w:p>
          <w:p w14:paraId="40F5F245" w14:textId="77777777"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can information from various pharmacy reports be used to enhance efficiency within the pharmacy setting?</w:t>
            </w:r>
          </w:p>
          <w:p w14:paraId="365C0C38" w14:textId="77777777"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are disease management services reimbursed?</w:t>
            </w:r>
          </w:p>
          <w:p w14:paraId="044DA14E" w14:textId="77777777"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often must HEPA filters be certified?</w:t>
            </w:r>
          </w:p>
          <w:p w14:paraId="3131E276" w14:textId="77777777"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Which type mortar and pestle is used for mixing?</w:t>
            </w:r>
          </w:p>
          <w:p w14:paraId="43A8EAF7" w14:textId="61C99A63" w:rsidR="00E573D3" w:rsidRPr="002F093A" w:rsidRDefault="00E573D3" w:rsidP="00E573D3">
            <w:pPr>
              <w:pStyle w:val="ListParagraph"/>
              <w:numPr>
                <w:ilvl w:val="0"/>
                <w:numId w:val="38"/>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Who is responsible for the transportation of hazardous materials?</w:t>
            </w:r>
          </w:p>
        </w:tc>
        <w:tc>
          <w:tcPr>
            <w:tcW w:w="2226" w:type="dxa"/>
            <w:tcBorders>
              <w:top w:val="single" w:sz="4" w:space="0" w:color="auto"/>
              <w:left w:val="single" w:sz="4" w:space="0" w:color="auto"/>
              <w:bottom w:val="single" w:sz="4" w:space="0" w:color="auto"/>
              <w:right w:val="single" w:sz="4" w:space="0" w:color="auto"/>
            </w:tcBorders>
          </w:tcPr>
          <w:p w14:paraId="4E1CAA30" w14:textId="4393629F"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11.6, 11.7, 12.5, 12.6, 12.7</w:t>
            </w:r>
          </w:p>
        </w:tc>
        <w:tc>
          <w:tcPr>
            <w:tcW w:w="2572" w:type="dxa"/>
            <w:tcBorders>
              <w:top w:val="single" w:sz="4" w:space="0" w:color="auto"/>
              <w:left w:val="single" w:sz="4" w:space="0" w:color="auto"/>
              <w:bottom w:val="single" w:sz="4" w:space="0" w:color="auto"/>
              <w:right w:val="single" w:sz="4" w:space="0" w:color="auto"/>
            </w:tcBorders>
          </w:tcPr>
          <w:p w14:paraId="13089E3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CAB5BC2"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E21CF97" w14:textId="77777777" w:rsidR="00E573D3" w:rsidRDefault="00E573D3" w:rsidP="00E573D3">
            <w:pPr>
              <w:rPr>
                <w:rFonts w:ascii="Times New Roman" w:eastAsia="Times New Roman" w:hAnsi="Times New Roman" w:cs="Times New Roman"/>
                <w:sz w:val="24"/>
                <w:szCs w:val="24"/>
              </w:rPr>
            </w:pPr>
          </w:p>
        </w:tc>
      </w:tr>
      <w:tr w:rsidR="00E573D3" w14:paraId="356C4E8C" w14:textId="0225A229" w:rsidTr="005F0E11">
        <w:tc>
          <w:tcPr>
            <w:tcW w:w="747" w:type="dxa"/>
            <w:tcBorders>
              <w:top w:val="single" w:sz="4" w:space="0" w:color="auto"/>
              <w:left w:val="single" w:sz="4" w:space="0" w:color="auto"/>
              <w:bottom w:val="single" w:sz="4" w:space="0" w:color="auto"/>
              <w:right w:val="single" w:sz="4" w:space="0" w:color="auto"/>
            </w:tcBorders>
          </w:tcPr>
          <w:p w14:paraId="15EFEF38" w14:textId="1D6249E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4268" w:type="dxa"/>
            <w:tcBorders>
              <w:top w:val="single" w:sz="4" w:space="0" w:color="auto"/>
              <w:left w:val="single" w:sz="4" w:space="0" w:color="auto"/>
              <w:bottom w:val="single" w:sz="4" w:space="0" w:color="auto"/>
              <w:right w:val="single" w:sz="4" w:space="0" w:color="auto"/>
            </w:tcBorders>
            <w:hideMark/>
          </w:tcPr>
          <w:p w14:paraId="16B971FD" w14:textId="2E83EB8B"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Participate in continuous quality improvement programs and patient safety activities. </w:t>
            </w:r>
          </w:p>
        </w:tc>
        <w:tc>
          <w:tcPr>
            <w:tcW w:w="4602" w:type="dxa"/>
            <w:tcBorders>
              <w:top w:val="single" w:sz="4" w:space="0" w:color="auto"/>
              <w:left w:val="single" w:sz="4" w:space="0" w:color="auto"/>
              <w:bottom w:val="single" w:sz="4" w:space="0" w:color="auto"/>
              <w:right w:val="single" w:sz="4" w:space="0" w:color="auto"/>
            </w:tcBorders>
          </w:tcPr>
          <w:p w14:paraId="4F1DB2B0" w14:textId="77777777" w:rsidR="00E573D3" w:rsidRPr="001913E1"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Participation should include</w:t>
            </w:r>
          </w:p>
          <w:p w14:paraId="415CE2BA" w14:textId="77777777" w:rsidR="00E573D3" w:rsidRPr="001913E1" w:rsidRDefault="00E573D3" w:rsidP="00E573D3">
            <w:pPr>
              <w:contextualSpacing/>
              <w:rPr>
                <w:rFonts w:ascii="Times New Roman" w:eastAsia="Times New Roman" w:hAnsi="Times New Roman" w:cs="Times New Roman"/>
                <w:sz w:val="24"/>
                <w:szCs w:val="24"/>
              </w:rPr>
            </w:pPr>
          </w:p>
          <w:p w14:paraId="2372DCC7"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establishing that patient safety is always first</w:t>
            </w:r>
          </w:p>
          <w:p w14:paraId="088C84A8" w14:textId="5A4B3BEB"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participating in internal audits (e.g., regarding medication </w:t>
            </w:r>
            <w:r>
              <w:rPr>
                <w:rFonts w:ascii="Times New Roman" w:eastAsia="Times New Roman" w:hAnsi="Times New Roman" w:cs="Times New Roman"/>
                <w:sz w:val="24"/>
                <w:szCs w:val="24"/>
              </w:rPr>
              <w:t>errors</w:t>
            </w:r>
            <w:r w:rsidRPr="001913E1">
              <w:rPr>
                <w:rFonts w:ascii="Times New Roman" w:eastAsia="Times New Roman" w:hAnsi="Times New Roman" w:cs="Times New Roman"/>
                <w:sz w:val="24"/>
                <w:szCs w:val="24"/>
              </w:rPr>
              <w:t>, delivery, and processes)</w:t>
            </w:r>
          </w:p>
          <w:p w14:paraId="11C9C3A7"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reviewing technology available to enhance patient safety</w:t>
            </w:r>
          </w:p>
          <w:p w14:paraId="04638E00"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keeping current with state and federal regulations that pertain to quality assurance</w:t>
            </w:r>
          </w:p>
          <w:p w14:paraId="7A4B4F8B"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keeping current with the FDA MedWatch program and other documentation of adverse events</w:t>
            </w:r>
          </w:p>
          <w:p w14:paraId="36377485" w14:textId="4A42ED41"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lastRenderedPageBreak/>
              <w:t xml:space="preserve">completing medication </w:t>
            </w:r>
            <w:r>
              <w:rPr>
                <w:rFonts w:ascii="Times New Roman" w:eastAsia="Times New Roman" w:hAnsi="Times New Roman" w:cs="Times New Roman"/>
                <w:sz w:val="24"/>
                <w:szCs w:val="24"/>
              </w:rPr>
              <w:t>error</w:t>
            </w:r>
            <w:r w:rsidRPr="001913E1">
              <w:rPr>
                <w:rFonts w:ascii="Times New Roman" w:eastAsia="Times New Roman" w:hAnsi="Times New Roman" w:cs="Times New Roman"/>
                <w:sz w:val="24"/>
                <w:szCs w:val="24"/>
              </w:rPr>
              <w:t xml:space="preserve"> reports, as needed</w:t>
            </w:r>
          </w:p>
          <w:p w14:paraId="087DD0E3"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administering customer satisfaction surveys</w:t>
            </w:r>
          </w:p>
          <w:p w14:paraId="5DC33B47"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reviewing other methods of enhancing customer satisfaction</w:t>
            </w:r>
          </w:p>
          <w:p w14:paraId="25C5F015" w14:textId="12D872EB"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identifying areas at high risk for </w:t>
            </w:r>
            <w:r>
              <w:rPr>
                <w:rFonts w:ascii="Times New Roman" w:eastAsia="Times New Roman" w:hAnsi="Times New Roman" w:cs="Times New Roman"/>
                <w:sz w:val="24"/>
                <w:szCs w:val="24"/>
              </w:rPr>
              <w:t>errors</w:t>
            </w:r>
            <w:r w:rsidRPr="001913E1">
              <w:rPr>
                <w:rFonts w:ascii="Times New Roman" w:eastAsia="Times New Roman" w:hAnsi="Times New Roman" w:cs="Times New Roman"/>
                <w:sz w:val="24"/>
                <w:szCs w:val="24"/>
              </w:rPr>
              <w:t xml:space="preserve"> (e.g., nosocomial infections, age-related errors [pediatrics and elderly])</w:t>
            </w:r>
          </w:p>
          <w:p w14:paraId="35980E93"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encouraging patients to ask questions before they leave a doctor's office</w:t>
            </w:r>
          </w:p>
          <w:p w14:paraId="2573F90B" w14:textId="77777777" w:rsidR="00E573D3" w:rsidRPr="001913E1" w:rsidRDefault="00E573D3" w:rsidP="00E573D3">
            <w:pPr>
              <w:pStyle w:val="ListParagraph"/>
              <w:numPr>
                <w:ilvl w:val="0"/>
                <w:numId w:val="39"/>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advising patients to keep copies of their health records.</w:t>
            </w:r>
          </w:p>
          <w:p w14:paraId="66DCFF76" w14:textId="77777777" w:rsidR="00E573D3" w:rsidRPr="001913E1" w:rsidRDefault="00E573D3" w:rsidP="00E573D3">
            <w:pPr>
              <w:contextualSpacing/>
              <w:rPr>
                <w:rFonts w:ascii="Times New Roman" w:eastAsia="Times New Roman" w:hAnsi="Times New Roman" w:cs="Times New Roman"/>
                <w:sz w:val="24"/>
                <w:szCs w:val="24"/>
              </w:rPr>
            </w:pPr>
          </w:p>
          <w:p w14:paraId="0E26B5FF" w14:textId="408C8144" w:rsidR="00E573D3"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See </w:t>
            </w:r>
            <w:hyperlink r:id="rId44" w:history="1">
              <w:r w:rsidRPr="001913E1">
                <w:rPr>
                  <w:rStyle w:val="Hyperlink"/>
                  <w:rFonts w:ascii="Times New Roman" w:eastAsia="Times New Roman" w:hAnsi="Times New Roman" w:cs="Times New Roman"/>
                  <w:sz w:val="24"/>
                  <w:szCs w:val="24"/>
                </w:rPr>
                <w:t>ASHP 4.2, 4.4, 4.8</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3CB11252"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lastRenderedPageBreak/>
              <w:t>How can information from reports help to enhance patient safety?</w:t>
            </w:r>
          </w:p>
          <w:p w14:paraId="7018A097"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the steps for creating a customer satisfaction survey? What elements should a survey contain?</w:t>
            </w:r>
          </w:p>
          <w:p w14:paraId="7BD5A1A9" w14:textId="7C3A9A4B"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practices can be used to ensure or enhance customer satisfaction and patient safety?</w:t>
            </w:r>
            <w:r>
              <w:rPr>
                <w:rFonts w:ascii="Times New Roman" w:eastAsia="Times New Roman" w:hAnsi="Times New Roman" w:cs="Times New Roman"/>
                <w:sz w:val="24"/>
                <w:szCs w:val="24"/>
              </w:rPr>
              <w:t xml:space="preserve"> </w:t>
            </w:r>
          </w:p>
          <w:p w14:paraId="4DA7C44F"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do state regulations help to enhance patient safety?</w:t>
            </w:r>
          </w:p>
          <w:p w14:paraId="3822E48A"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can documentation of adverse events help to improve patient safety?</w:t>
            </w:r>
          </w:p>
          <w:p w14:paraId="2DA653CE"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is MedWatch, and what is its purpose?</w:t>
            </w:r>
          </w:p>
          <w:p w14:paraId="60E9DF39"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lastRenderedPageBreak/>
              <w:t>What is the process for reporting adverse reactions to the MedWatch program?</w:t>
            </w:r>
          </w:p>
          <w:p w14:paraId="0725824D" w14:textId="2FBE3F29"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is considered a medication error?</w:t>
            </w:r>
          </w:p>
          <w:p w14:paraId="4504695D"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is an audit?</w:t>
            </w:r>
          </w:p>
          <w:p w14:paraId="554AE0C3"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is patient safety maintained?</w:t>
            </w:r>
          </w:p>
          <w:p w14:paraId="349D79B9" w14:textId="77777777"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technology is available for reviewing patient records to maintain patient safety?</w:t>
            </w:r>
          </w:p>
          <w:p w14:paraId="7E20AD48" w14:textId="185382BB" w:rsidR="00E573D3" w:rsidRPr="002F093A" w:rsidRDefault="00E573D3" w:rsidP="00E573D3">
            <w:pPr>
              <w:pStyle w:val="ListParagraph"/>
              <w:numPr>
                <w:ilvl w:val="0"/>
                <w:numId w:val="111"/>
              </w:numPr>
              <w:ind w:left="33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Where are state and federal regulations pertaining to patient safety/quality assurance posted/updated?</w:t>
            </w:r>
          </w:p>
        </w:tc>
        <w:tc>
          <w:tcPr>
            <w:tcW w:w="2226" w:type="dxa"/>
            <w:tcBorders>
              <w:top w:val="single" w:sz="4" w:space="0" w:color="auto"/>
              <w:left w:val="single" w:sz="4" w:space="0" w:color="auto"/>
              <w:bottom w:val="single" w:sz="4" w:space="0" w:color="auto"/>
              <w:right w:val="single" w:sz="4" w:space="0" w:color="auto"/>
            </w:tcBorders>
          </w:tcPr>
          <w:p w14:paraId="6CD621A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11.8, 12.5, 12.8</w:t>
            </w:r>
          </w:p>
          <w:p w14:paraId="6DD5D796" w14:textId="7777777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History and Social Science: GOVT.7, GOVT.8 </w:t>
            </w:r>
          </w:p>
          <w:p w14:paraId="40246188" w14:textId="0CE9E0FF" w:rsidR="00E573D3" w:rsidRPr="00D34595" w:rsidRDefault="00E573D3" w:rsidP="00E573D3">
            <w:pPr>
              <w:rPr>
                <w:rFonts w:ascii="Times New Roman" w:eastAsia="Times New Roman" w:hAnsi="Times New Roman" w:cs="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14:paraId="64EBF3E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78CAAB40" w14:textId="4AF890E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tc>
      </w:tr>
      <w:tr w:rsidR="00E573D3" w14:paraId="2B5915BB" w14:textId="1218A47A" w:rsidTr="005F0E11">
        <w:tc>
          <w:tcPr>
            <w:tcW w:w="747" w:type="dxa"/>
            <w:tcBorders>
              <w:top w:val="single" w:sz="4" w:space="0" w:color="auto"/>
              <w:left w:val="single" w:sz="4" w:space="0" w:color="auto"/>
              <w:bottom w:val="single" w:sz="4" w:space="0" w:color="auto"/>
              <w:right w:val="single" w:sz="4" w:space="0" w:color="auto"/>
            </w:tcBorders>
          </w:tcPr>
          <w:p w14:paraId="3FBF3B5A" w14:textId="56E33545"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4268" w:type="dxa"/>
            <w:tcBorders>
              <w:top w:val="single" w:sz="4" w:space="0" w:color="auto"/>
              <w:left w:val="single" w:sz="4" w:space="0" w:color="auto"/>
              <w:bottom w:val="single" w:sz="4" w:space="0" w:color="auto"/>
              <w:right w:val="single" w:sz="4" w:space="0" w:color="auto"/>
            </w:tcBorders>
            <w:hideMark/>
          </w:tcPr>
          <w:p w14:paraId="170E30EC" w14:textId="30B8E1E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Generate quality assurance reports. </w:t>
            </w:r>
          </w:p>
        </w:tc>
        <w:tc>
          <w:tcPr>
            <w:tcW w:w="4602" w:type="dxa"/>
            <w:tcBorders>
              <w:top w:val="single" w:sz="4" w:space="0" w:color="auto"/>
              <w:left w:val="single" w:sz="4" w:space="0" w:color="auto"/>
              <w:bottom w:val="single" w:sz="4" w:space="0" w:color="auto"/>
              <w:right w:val="single" w:sz="4" w:space="0" w:color="auto"/>
            </w:tcBorders>
          </w:tcPr>
          <w:p w14:paraId="7D33C228" w14:textId="77777777" w:rsidR="00E573D3" w:rsidRPr="001913E1"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Generation should include</w:t>
            </w:r>
          </w:p>
          <w:p w14:paraId="45AC66E7" w14:textId="77777777" w:rsidR="00E573D3" w:rsidRPr="001913E1" w:rsidRDefault="00E573D3" w:rsidP="00E573D3">
            <w:pPr>
              <w:contextualSpacing/>
              <w:rPr>
                <w:rFonts w:ascii="Times New Roman" w:eastAsia="Times New Roman" w:hAnsi="Times New Roman" w:cs="Times New Roman"/>
                <w:sz w:val="24"/>
                <w:szCs w:val="24"/>
              </w:rPr>
            </w:pPr>
          </w:p>
          <w:p w14:paraId="01F474D4" w14:textId="77777777" w:rsidR="00E573D3" w:rsidRPr="001913E1" w:rsidRDefault="00E573D3" w:rsidP="00E573D3">
            <w:pPr>
              <w:pStyle w:val="ListParagraph"/>
              <w:numPr>
                <w:ilvl w:val="0"/>
                <w:numId w:val="40"/>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identifying the occurrence (e.g., medication errors, adverse drug events, product integrity)</w:t>
            </w:r>
          </w:p>
          <w:p w14:paraId="1A329261" w14:textId="77777777" w:rsidR="00E573D3" w:rsidRPr="001913E1" w:rsidRDefault="00E573D3" w:rsidP="00E573D3">
            <w:pPr>
              <w:pStyle w:val="ListParagraph"/>
              <w:numPr>
                <w:ilvl w:val="0"/>
                <w:numId w:val="40"/>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selecting a report for the circumstances</w:t>
            </w:r>
          </w:p>
          <w:p w14:paraId="212650E9" w14:textId="77777777" w:rsidR="00E573D3" w:rsidRPr="001913E1" w:rsidRDefault="00E573D3" w:rsidP="00E573D3">
            <w:pPr>
              <w:pStyle w:val="ListParagraph"/>
              <w:numPr>
                <w:ilvl w:val="0"/>
                <w:numId w:val="40"/>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inputting needed data</w:t>
            </w:r>
          </w:p>
          <w:p w14:paraId="55FAB191" w14:textId="77777777" w:rsidR="00E573D3" w:rsidRPr="001913E1" w:rsidRDefault="00E573D3" w:rsidP="00E573D3">
            <w:pPr>
              <w:pStyle w:val="ListParagraph"/>
              <w:numPr>
                <w:ilvl w:val="0"/>
                <w:numId w:val="40"/>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using technology to generate the report</w:t>
            </w:r>
          </w:p>
          <w:p w14:paraId="0D7AE6FD" w14:textId="77777777" w:rsidR="00E573D3" w:rsidRPr="001913E1" w:rsidRDefault="00E573D3" w:rsidP="00E573D3">
            <w:pPr>
              <w:pStyle w:val="ListParagraph"/>
              <w:numPr>
                <w:ilvl w:val="0"/>
                <w:numId w:val="40"/>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using reference materials as needed (e.g., FDA MedWatch Program).</w:t>
            </w:r>
          </w:p>
          <w:p w14:paraId="46B17613" w14:textId="77777777" w:rsidR="00E573D3" w:rsidRDefault="00E573D3" w:rsidP="00E573D3">
            <w:pPr>
              <w:contextualSpacing/>
              <w:rPr>
                <w:rFonts w:ascii="Times New Roman" w:eastAsia="Times New Roman" w:hAnsi="Times New Roman" w:cs="Times New Roman"/>
                <w:sz w:val="24"/>
                <w:szCs w:val="24"/>
              </w:rPr>
            </w:pPr>
          </w:p>
          <w:p w14:paraId="0216E9EE" w14:textId="5250FB55" w:rsidR="00E573D3"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See </w:t>
            </w:r>
            <w:hyperlink r:id="rId45" w:history="1">
              <w:r w:rsidRPr="001913E1">
                <w:rPr>
                  <w:rStyle w:val="Hyperlink"/>
                  <w:rFonts w:ascii="Times New Roman" w:eastAsia="Times New Roman" w:hAnsi="Times New Roman" w:cs="Times New Roman"/>
                  <w:sz w:val="24"/>
                  <w:szCs w:val="24"/>
                </w:rPr>
                <w:t>ASHP 3.11</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00E73F04" w14:textId="77777777" w:rsidR="00E573D3" w:rsidRPr="002F093A" w:rsidRDefault="00E573D3" w:rsidP="00E573D3">
            <w:pPr>
              <w:pStyle w:val="ListParagraph"/>
              <w:numPr>
                <w:ilvl w:val="0"/>
                <w:numId w:val="11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quality assurance reports are common to all types of pharmacy settings?</w:t>
            </w:r>
          </w:p>
          <w:p w14:paraId="42692F54" w14:textId="77777777" w:rsidR="00E573D3" w:rsidRPr="002F093A" w:rsidRDefault="00E573D3" w:rsidP="00E573D3">
            <w:pPr>
              <w:pStyle w:val="ListParagraph"/>
              <w:numPr>
                <w:ilvl w:val="0"/>
                <w:numId w:val="11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may quality assurance reports differ from one pharmacy setting to another?</w:t>
            </w:r>
          </w:p>
          <w:p w14:paraId="5849902B" w14:textId="77777777" w:rsidR="00E573D3" w:rsidRPr="002F093A" w:rsidRDefault="00E573D3" w:rsidP="00E573D3">
            <w:pPr>
              <w:pStyle w:val="ListParagraph"/>
              <w:numPr>
                <w:ilvl w:val="0"/>
                <w:numId w:val="11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should quality assurance reports be used?</w:t>
            </w:r>
          </w:p>
          <w:p w14:paraId="192CA115" w14:textId="77777777" w:rsidR="00E573D3" w:rsidRPr="002F093A" w:rsidRDefault="00E573D3" w:rsidP="00E573D3">
            <w:pPr>
              <w:pStyle w:val="ListParagraph"/>
              <w:numPr>
                <w:ilvl w:val="0"/>
                <w:numId w:val="11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Why is it important to use reference resources such as the FDA MedWatch Program?</w:t>
            </w:r>
          </w:p>
          <w:p w14:paraId="44190376" w14:textId="602C65D7" w:rsidR="00E573D3" w:rsidRPr="002F093A" w:rsidRDefault="00E573D3" w:rsidP="00E573D3">
            <w:pPr>
              <w:pStyle w:val="ListParagraph"/>
              <w:numPr>
                <w:ilvl w:val="0"/>
                <w:numId w:val="11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could be the results in a pharmacy if there were no quality-assurance reporting?</w:t>
            </w:r>
          </w:p>
        </w:tc>
        <w:tc>
          <w:tcPr>
            <w:tcW w:w="2226" w:type="dxa"/>
            <w:tcBorders>
              <w:top w:val="single" w:sz="4" w:space="0" w:color="auto"/>
              <w:left w:val="single" w:sz="4" w:space="0" w:color="auto"/>
              <w:bottom w:val="single" w:sz="4" w:space="0" w:color="auto"/>
              <w:right w:val="single" w:sz="4" w:space="0" w:color="auto"/>
            </w:tcBorders>
          </w:tcPr>
          <w:p w14:paraId="70049F2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11.6, 11.7, 12.5, 12.6, 12.7</w:t>
            </w:r>
          </w:p>
          <w:p w14:paraId="7D820A43" w14:textId="7C59E777"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GOVT.7, GOVT.8</w:t>
            </w:r>
          </w:p>
        </w:tc>
        <w:tc>
          <w:tcPr>
            <w:tcW w:w="2572" w:type="dxa"/>
            <w:tcBorders>
              <w:top w:val="single" w:sz="4" w:space="0" w:color="auto"/>
              <w:left w:val="single" w:sz="4" w:space="0" w:color="auto"/>
              <w:bottom w:val="single" w:sz="4" w:space="0" w:color="auto"/>
              <w:right w:val="single" w:sz="4" w:space="0" w:color="auto"/>
            </w:tcBorders>
          </w:tcPr>
          <w:p w14:paraId="3CDBB94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460681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566A87DA" w14:textId="1186C94D"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14:paraId="03F34D59" w14:textId="4FEAA47D" w:rsidTr="005F0E11">
        <w:tc>
          <w:tcPr>
            <w:tcW w:w="747" w:type="dxa"/>
            <w:tcBorders>
              <w:top w:val="single" w:sz="4" w:space="0" w:color="auto"/>
              <w:left w:val="single" w:sz="4" w:space="0" w:color="auto"/>
              <w:bottom w:val="single" w:sz="4" w:space="0" w:color="auto"/>
              <w:right w:val="single" w:sz="4" w:space="0" w:color="auto"/>
            </w:tcBorders>
          </w:tcPr>
          <w:p w14:paraId="1BDA9993" w14:textId="66CE511B"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4268" w:type="dxa"/>
            <w:tcBorders>
              <w:top w:val="single" w:sz="4" w:space="0" w:color="auto"/>
              <w:left w:val="single" w:sz="4" w:space="0" w:color="auto"/>
              <w:bottom w:val="single" w:sz="4" w:space="0" w:color="auto"/>
              <w:right w:val="single" w:sz="4" w:space="0" w:color="auto"/>
            </w:tcBorders>
            <w:hideMark/>
          </w:tcPr>
          <w:p w14:paraId="13A37191" w14:textId="2654BCC5"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 the practice setting for compliance with federal, state, and local laws, regulations, and professional standards. </w:t>
            </w:r>
          </w:p>
        </w:tc>
        <w:tc>
          <w:tcPr>
            <w:tcW w:w="4602" w:type="dxa"/>
            <w:tcBorders>
              <w:top w:val="single" w:sz="4" w:space="0" w:color="auto"/>
              <w:left w:val="single" w:sz="4" w:space="0" w:color="auto"/>
              <w:bottom w:val="single" w:sz="4" w:space="0" w:color="auto"/>
              <w:right w:val="single" w:sz="4" w:space="0" w:color="auto"/>
            </w:tcBorders>
          </w:tcPr>
          <w:p w14:paraId="63ABF198" w14:textId="77777777" w:rsidR="00E573D3" w:rsidRPr="001913E1"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Maintenance should involve ensuring that the pharmacy practice is in compliance with</w:t>
            </w:r>
          </w:p>
          <w:p w14:paraId="5660456F" w14:textId="77777777" w:rsidR="00E573D3" w:rsidRPr="001913E1" w:rsidRDefault="00E573D3" w:rsidP="00E573D3">
            <w:pPr>
              <w:contextualSpacing/>
              <w:rPr>
                <w:rFonts w:ascii="Times New Roman" w:eastAsia="Times New Roman" w:hAnsi="Times New Roman" w:cs="Times New Roman"/>
                <w:sz w:val="24"/>
                <w:szCs w:val="24"/>
              </w:rPr>
            </w:pPr>
          </w:p>
          <w:p w14:paraId="46549EC5" w14:textId="77777777" w:rsidR="00E573D3" w:rsidRPr="001913E1" w:rsidRDefault="00E573D3" w:rsidP="00E573D3">
            <w:pPr>
              <w:pStyle w:val="ListParagraph"/>
              <w:numPr>
                <w:ilvl w:val="0"/>
                <w:numId w:val="42"/>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federal laws and regulations (e.g., FDA, Occupational Safety and Health Administration [OSHA])</w:t>
            </w:r>
          </w:p>
          <w:p w14:paraId="375BD78A" w14:textId="77777777" w:rsidR="00E573D3" w:rsidRPr="001913E1" w:rsidRDefault="00E573D3" w:rsidP="00E573D3">
            <w:pPr>
              <w:pStyle w:val="ListParagraph"/>
              <w:numPr>
                <w:ilvl w:val="0"/>
                <w:numId w:val="42"/>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lastRenderedPageBreak/>
              <w:t>state/local laws and regulations (e.g., Virginia Board of Pharmacy, Virginia Drug Control Act)</w:t>
            </w:r>
          </w:p>
          <w:p w14:paraId="59689928" w14:textId="7F91A3AA" w:rsidR="00E573D3" w:rsidRPr="001913E1" w:rsidRDefault="00E573D3" w:rsidP="00E573D3">
            <w:pPr>
              <w:pStyle w:val="ListParagraph"/>
              <w:numPr>
                <w:ilvl w:val="0"/>
                <w:numId w:val="42"/>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professional standards (e.g., </w:t>
            </w:r>
            <w:hyperlink r:id="rId46" w:history="1">
              <w:r w:rsidRPr="00AD2175">
                <w:rPr>
                  <w:rStyle w:val="Hyperlink"/>
                  <w:rFonts w:ascii="Times New Roman" w:eastAsia="Times New Roman" w:hAnsi="Times New Roman" w:cs="Times New Roman"/>
                  <w:sz w:val="24"/>
                  <w:szCs w:val="24"/>
                </w:rPr>
                <w:t>The Joint Commission</w:t>
              </w:r>
            </w:hyperlink>
            <w:r w:rsidRPr="001913E1">
              <w:rPr>
                <w:rFonts w:ascii="Times New Roman" w:eastAsia="Times New Roman" w:hAnsi="Times New Roman" w:cs="Times New Roman"/>
                <w:sz w:val="24"/>
                <w:szCs w:val="24"/>
              </w:rPr>
              <w:t xml:space="preserve">, </w:t>
            </w:r>
            <w:hyperlink r:id="rId47" w:history="1">
              <w:r w:rsidRPr="001913E1">
                <w:rPr>
                  <w:rStyle w:val="Hyperlink"/>
                  <w:rFonts w:ascii="Times New Roman" w:eastAsia="Times New Roman" w:hAnsi="Times New Roman" w:cs="Times New Roman"/>
                  <w:sz w:val="24"/>
                  <w:szCs w:val="24"/>
                </w:rPr>
                <w:t>Pharmacy Technician Certification Board [PTCB]</w:t>
              </w:r>
            </w:hyperlink>
            <w:r w:rsidRPr="00AD2175">
              <w:rPr>
                <w:rStyle w:val="Hyperlink"/>
                <w:rFonts w:ascii="Times New Roman" w:eastAsia="Times New Roman" w:hAnsi="Times New Roman" w:cs="Times New Roman"/>
                <w:color w:val="auto"/>
                <w:sz w:val="24"/>
                <w:szCs w:val="24"/>
                <w:u w:val="none"/>
              </w:rPr>
              <w:t>,</w:t>
            </w:r>
            <w:r w:rsidRPr="00AD2175">
              <w:rPr>
                <w:rStyle w:val="Hyperlink"/>
                <w:rFonts w:ascii="Times New Roman" w:hAnsi="Times New Roman" w:cs="Times New Roman"/>
                <w:color w:val="auto"/>
                <w:sz w:val="24"/>
                <w:szCs w:val="24"/>
                <w:u w:val="none"/>
              </w:rPr>
              <w:t xml:space="preserve"> </w:t>
            </w:r>
            <w:hyperlink r:id="rId48" w:history="1">
              <w:r w:rsidRPr="00AD2175">
                <w:rPr>
                  <w:rStyle w:val="Hyperlink"/>
                  <w:rFonts w:ascii="Times New Roman" w:hAnsi="Times New Roman" w:cs="Times New Roman"/>
                  <w:sz w:val="24"/>
                  <w:szCs w:val="24"/>
                </w:rPr>
                <w:t xml:space="preserve">National </w:t>
              </w:r>
              <w:proofErr w:type="spellStart"/>
              <w:r w:rsidRPr="00AD2175">
                <w:rPr>
                  <w:rStyle w:val="Hyperlink"/>
                  <w:rFonts w:ascii="Times New Roman" w:hAnsi="Times New Roman" w:cs="Times New Roman"/>
                  <w:sz w:val="24"/>
                  <w:szCs w:val="24"/>
                </w:rPr>
                <w:t>Healthcareer</w:t>
              </w:r>
              <w:proofErr w:type="spellEnd"/>
              <w:r w:rsidRPr="00AD2175">
                <w:rPr>
                  <w:rStyle w:val="Hyperlink"/>
                  <w:rFonts w:ascii="Times New Roman" w:hAnsi="Times New Roman" w:cs="Times New Roman"/>
                  <w:sz w:val="24"/>
                  <w:szCs w:val="24"/>
                </w:rPr>
                <w:t xml:space="preserve"> Association [NHA]</w:t>
              </w:r>
            </w:hyperlink>
            <w:r w:rsidRPr="00AD2175">
              <w:rPr>
                <w:rFonts w:ascii="Times New Roman" w:eastAsia="Times New Roman" w:hAnsi="Times New Roman" w:cs="Times New Roman"/>
                <w:sz w:val="24"/>
                <w:szCs w:val="24"/>
              </w:rPr>
              <w:t>)</w:t>
            </w:r>
          </w:p>
          <w:p w14:paraId="06B52632" w14:textId="77777777" w:rsidR="00E573D3" w:rsidRDefault="00E573D3" w:rsidP="00E573D3">
            <w:pPr>
              <w:contextualSpacing/>
              <w:rPr>
                <w:rFonts w:ascii="Times New Roman" w:eastAsia="Times New Roman" w:hAnsi="Times New Roman" w:cs="Times New Roman"/>
                <w:sz w:val="24"/>
                <w:szCs w:val="24"/>
              </w:rPr>
            </w:pPr>
          </w:p>
          <w:p w14:paraId="1CC86D13" w14:textId="04352ABC" w:rsidR="00E573D3" w:rsidRPr="001913E1"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and should include monitoring of</w:t>
            </w:r>
          </w:p>
          <w:p w14:paraId="500D27B3" w14:textId="77777777" w:rsidR="00E573D3" w:rsidRPr="001913E1" w:rsidRDefault="00E573D3" w:rsidP="00E573D3">
            <w:pPr>
              <w:contextualSpacing/>
              <w:rPr>
                <w:rFonts w:ascii="Times New Roman" w:eastAsia="Times New Roman" w:hAnsi="Times New Roman" w:cs="Times New Roman"/>
                <w:sz w:val="24"/>
                <w:szCs w:val="24"/>
              </w:rPr>
            </w:pPr>
          </w:p>
          <w:p w14:paraId="23B8E7E7" w14:textId="77777777" w:rsidR="00E573D3" w:rsidRPr="001913E1" w:rsidRDefault="00E573D3" w:rsidP="00E573D3">
            <w:pPr>
              <w:pStyle w:val="ListParagraph"/>
              <w:numPr>
                <w:ilvl w:val="0"/>
                <w:numId w:val="41"/>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FDA recalls</w:t>
            </w:r>
          </w:p>
          <w:p w14:paraId="07A555A6" w14:textId="77777777" w:rsidR="00E573D3" w:rsidRPr="001913E1" w:rsidRDefault="00E573D3" w:rsidP="00E573D3">
            <w:pPr>
              <w:pStyle w:val="ListParagraph"/>
              <w:numPr>
                <w:ilvl w:val="0"/>
                <w:numId w:val="41"/>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OSHA regulations (e.g., those related to storage/handling hazardous materials [HAZMAT] and procedures to follow in case of exposure)</w:t>
            </w:r>
          </w:p>
          <w:p w14:paraId="6CD374C7" w14:textId="77777777" w:rsidR="00E573D3" w:rsidRPr="001913E1" w:rsidRDefault="00E573D3" w:rsidP="00E573D3">
            <w:pPr>
              <w:pStyle w:val="ListParagraph"/>
              <w:numPr>
                <w:ilvl w:val="0"/>
                <w:numId w:val="41"/>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The Joint Commission standards for personnel, facilities, and equipment/supplies</w:t>
            </w:r>
          </w:p>
          <w:p w14:paraId="0733EE55" w14:textId="77777777" w:rsidR="00E573D3" w:rsidRPr="001913E1" w:rsidRDefault="00E573D3" w:rsidP="00E573D3">
            <w:pPr>
              <w:pStyle w:val="ListParagraph"/>
              <w:numPr>
                <w:ilvl w:val="0"/>
                <w:numId w:val="41"/>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safety data sheets (SDS)</w:t>
            </w:r>
          </w:p>
          <w:p w14:paraId="6E4AE60D" w14:textId="048CD045" w:rsidR="00E573D3" w:rsidRPr="001913E1" w:rsidRDefault="00E573D3" w:rsidP="00E573D3">
            <w:pPr>
              <w:pStyle w:val="ListParagraph"/>
              <w:numPr>
                <w:ilvl w:val="0"/>
                <w:numId w:val="41"/>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Virginia Board of Pharmacy regulations related to the </w:t>
            </w:r>
            <w:r>
              <w:rPr>
                <w:rFonts w:ascii="Times New Roman" w:eastAsia="Times New Roman" w:hAnsi="Times New Roman" w:cs="Times New Roman"/>
                <w:sz w:val="24"/>
                <w:szCs w:val="24"/>
              </w:rPr>
              <w:t>facility</w:t>
            </w:r>
          </w:p>
          <w:p w14:paraId="4A68833F" w14:textId="77777777" w:rsidR="00E573D3" w:rsidRPr="001913E1" w:rsidRDefault="00E573D3" w:rsidP="00E573D3">
            <w:pPr>
              <w:pStyle w:val="ListParagraph"/>
              <w:numPr>
                <w:ilvl w:val="0"/>
                <w:numId w:val="41"/>
              </w:numPr>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safety items (e.g., fire extinguishers and smoke detection devices).</w:t>
            </w:r>
          </w:p>
          <w:p w14:paraId="4B035D89" w14:textId="77777777" w:rsidR="00E573D3" w:rsidRDefault="00E573D3" w:rsidP="00E573D3">
            <w:pPr>
              <w:contextualSpacing/>
              <w:rPr>
                <w:rFonts w:ascii="Times New Roman" w:eastAsia="Times New Roman" w:hAnsi="Times New Roman" w:cs="Times New Roman"/>
                <w:sz w:val="24"/>
                <w:szCs w:val="24"/>
              </w:rPr>
            </w:pPr>
          </w:p>
          <w:p w14:paraId="55E8E935" w14:textId="77777777" w:rsidR="00E573D3" w:rsidRDefault="00E573D3" w:rsidP="00E573D3">
            <w:pPr>
              <w:contextualSpacing/>
              <w:rPr>
                <w:rFonts w:ascii="Times New Roman" w:eastAsia="Times New Roman" w:hAnsi="Times New Roman" w:cs="Times New Roman"/>
                <w:sz w:val="24"/>
                <w:szCs w:val="24"/>
              </w:rPr>
            </w:pPr>
            <w:r w:rsidRPr="001913E1">
              <w:rPr>
                <w:rFonts w:ascii="Times New Roman" w:eastAsia="Times New Roman" w:hAnsi="Times New Roman" w:cs="Times New Roman"/>
                <w:sz w:val="24"/>
                <w:szCs w:val="24"/>
              </w:rPr>
              <w:t xml:space="preserve">See </w:t>
            </w:r>
            <w:hyperlink r:id="rId49" w:history="1">
              <w:r w:rsidRPr="001913E1">
                <w:rPr>
                  <w:rStyle w:val="Hyperlink"/>
                  <w:rFonts w:ascii="Times New Roman" w:eastAsia="Times New Roman" w:hAnsi="Times New Roman" w:cs="Times New Roman"/>
                  <w:sz w:val="24"/>
                  <w:szCs w:val="24"/>
                </w:rPr>
                <w:t>ASHP 2.2</w:t>
              </w:r>
            </w:hyperlink>
            <w:r>
              <w:rPr>
                <w:rFonts w:ascii="Times New Roman" w:eastAsia="Times New Roman" w:hAnsi="Times New Roman" w:cs="Times New Roman"/>
                <w:sz w:val="24"/>
                <w:szCs w:val="24"/>
              </w:rPr>
              <w:t>.</w:t>
            </w:r>
          </w:p>
          <w:p w14:paraId="4AC02B0F" w14:textId="77777777" w:rsidR="00E573D3" w:rsidRDefault="00E573D3" w:rsidP="00E573D3">
            <w:pPr>
              <w:contextualSpacing/>
              <w:rPr>
                <w:rFonts w:ascii="Times New Roman" w:eastAsia="Times New Roman" w:hAnsi="Times New Roman" w:cs="Times New Roman"/>
                <w:sz w:val="24"/>
                <w:szCs w:val="24"/>
              </w:rPr>
            </w:pPr>
          </w:p>
          <w:p w14:paraId="6DABAB7B" w14:textId="77777777" w:rsidR="00E573D3" w:rsidRPr="00B9092F"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Virginia Administrative Code Regulations Governing the Practice of Pharmacy</w:t>
            </w:r>
          </w:p>
          <w:p w14:paraId="6DDE7BAD" w14:textId="77777777" w:rsidR="00E573D3" w:rsidRPr="00B9092F" w:rsidRDefault="00E573D3" w:rsidP="00E573D3">
            <w:pPr>
              <w:contextualSpacing/>
              <w:rPr>
                <w:rFonts w:ascii="Times New Roman" w:eastAsia="Times New Roman" w:hAnsi="Times New Roman" w:cs="Times New Roman"/>
                <w:sz w:val="24"/>
                <w:szCs w:val="24"/>
              </w:rPr>
            </w:pPr>
          </w:p>
          <w:p w14:paraId="0B3B8E91" w14:textId="77777777" w:rsidR="00E573D3" w:rsidRPr="00B9092F" w:rsidRDefault="00E573D3" w:rsidP="00E573D3">
            <w:pPr>
              <w:pStyle w:val="ListParagraph"/>
              <w:numPr>
                <w:ilvl w:val="0"/>
                <w:numId w:val="109"/>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18VAC110-20-110 — Pharmacy permits generally</w:t>
            </w:r>
          </w:p>
          <w:p w14:paraId="772ADE87" w14:textId="4F0B17A2" w:rsidR="00E573D3" w:rsidRDefault="00E573D3" w:rsidP="00E573D3">
            <w:pPr>
              <w:pStyle w:val="ListParagraph"/>
              <w:numPr>
                <w:ilvl w:val="0"/>
                <w:numId w:val="109"/>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18VAC110-20-240 — Manner of maintaining records, prescriptions, inventory records</w:t>
            </w:r>
          </w:p>
        </w:tc>
        <w:tc>
          <w:tcPr>
            <w:tcW w:w="4295" w:type="dxa"/>
            <w:tcBorders>
              <w:top w:val="single" w:sz="4" w:space="0" w:color="auto"/>
              <w:left w:val="single" w:sz="4" w:space="0" w:color="auto"/>
              <w:bottom w:val="single" w:sz="4" w:space="0" w:color="auto"/>
              <w:right w:val="single" w:sz="4" w:space="0" w:color="auto"/>
            </w:tcBorders>
          </w:tcPr>
          <w:p w14:paraId="10D55D41"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lastRenderedPageBreak/>
              <w:t>What are the basic steps in the recall process? How might the process differ from one recall to another?</w:t>
            </w:r>
          </w:p>
          <w:p w14:paraId="64675390"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the storage requirements for inventory to be dispensed to the public?</w:t>
            </w:r>
          </w:p>
          <w:p w14:paraId="6AFDAA0E"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lastRenderedPageBreak/>
              <w:t>How would a pharmacy technician implement a process for continual monitoring to ensure that no products on the shelf have expired?</w:t>
            </w:r>
          </w:p>
          <w:p w14:paraId="2071C6C3"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the necessary steps for the storage and handling of hazardous substances?</w:t>
            </w:r>
          </w:p>
          <w:p w14:paraId="47E2DB11"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the considerations for monitoring personnel compliance with laws and regulations?</w:t>
            </w:r>
          </w:p>
          <w:p w14:paraId="42A7D64F" w14:textId="64FAE5CD"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the considerations for monitoring facilities?</w:t>
            </w:r>
          </w:p>
        </w:tc>
        <w:tc>
          <w:tcPr>
            <w:tcW w:w="2226" w:type="dxa"/>
            <w:tcBorders>
              <w:top w:val="single" w:sz="4" w:space="0" w:color="auto"/>
              <w:left w:val="single" w:sz="4" w:space="0" w:color="auto"/>
              <w:bottom w:val="single" w:sz="4" w:space="0" w:color="auto"/>
              <w:right w:val="single" w:sz="4" w:space="0" w:color="auto"/>
            </w:tcBorders>
          </w:tcPr>
          <w:p w14:paraId="609D974D" w14:textId="7777777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11.8, 12.5, 12.8</w:t>
            </w:r>
          </w:p>
          <w:p w14:paraId="5D534674" w14:textId="18C25392" w:rsidR="00E573D3" w:rsidRPr="00D3459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History and Social Science: GOVT.7, GOVT.8, GOVT.9, </w:t>
            </w:r>
            <w:r>
              <w:rPr>
                <w:rFonts w:ascii="Times New Roman" w:eastAsia="Times New Roman" w:hAnsi="Times New Roman" w:cs="Times New Roman"/>
                <w:sz w:val="24"/>
                <w:szCs w:val="24"/>
              </w:rPr>
              <w:lastRenderedPageBreak/>
              <w:t>GOVT.15, GOVT.16</w:t>
            </w:r>
          </w:p>
        </w:tc>
        <w:tc>
          <w:tcPr>
            <w:tcW w:w="2572" w:type="dxa"/>
            <w:tcBorders>
              <w:top w:val="single" w:sz="4" w:space="0" w:color="auto"/>
              <w:left w:val="single" w:sz="4" w:space="0" w:color="auto"/>
              <w:bottom w:val="single" w:sz="4" w:space="0" w:color="auto"/>
              <w:right w:val="single" w:sz="4" w:space="0" w:color="auto"/>
            </w:tcBorders>
          </w:tcPr>
          <w:p w14:paraId="7AE53B4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Pharmacology</w:t>
            </w:r>
          </w:p>
          <w:p w14:paraId="471F13D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77B537A2" w14:textId="0E49EAD1"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14:paraId="0FB04E9E" w14:textId="7E243516" w:rsidTr="005F0E11">
        <w:tc>
          <w:tcPr>
            <w:tcW w:w="747" w:type="dxa"/>
            <w:tcBorders>
              <w:top w:val="single" w:sz="4" w:space="0" w:color="auto"/>
              <w:left w:val="single" w:sz="4" w:space="0" w:color="auto"/>
              <w:bottom w:val="single" w:sz="4" w:space="0" w:color="auto"/>
              <w:right w:val="single" w:sz="4" w:space="0" w:color="auto"/>
            </w:tcBorders>
          </w:tcPr>
          <w:p w14:paraId="0A32778E" w14:textId="70C211CA"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4268" w:type="dxa"/>
            <w:tcBorders>
              <w:top w:val="single" w:sz="4" w:space="0" w:color="auto"/>
              <w:left w:val="single" w:sz="4" w:space="0" w:color="auto"/>
              <w:bottom w:val="single" w:sz="4" w:space="0" w:color="auto"/>
              <w:right w:val="single" w:sz="4" w:space="0" w:color="auto"/>
            </w:tcBorders>
            <w:hideMark/>
          </w:tcPr>
          <w:p w14:paraId="27EAF120" w14:textId="2C42653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Evaluate written policies and procedures for environmental quality, sanitation management, handling of hazardous waste, and infection or exposure control. </w:t>
            </w:r>
          </w:p>
        </w:tc>
        <w:tc>
          <w:tcPr>
            <w:tcW w:w="4602" w:type="dxa"/>
            <w:tcBorders>
              <w:top w:val="single" w:sz="4" w:space="0" w:color="auto"/>
              <w:left w:val="single" w:sz="4" w:space="0" w:color="auto"/>
              <w:bottom w:val="single" w:sz="4" w:space="0" w:color="auto"/>
              <w:right w:val="single" w:sz="4" w:space="0" w:color="auto"/>
            </w:tcBorders>
          </w:tcPr>
          <w:p w14:paraId="1A0A49A2" w14:textId="77777777" w:rsidR="00E573D3" w:rsidRPr="00B9092F"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Evaluation should include</w:t>
            </w:r>
          </w:p>
          <w:p w14:paraId="17B78DA4" w14:textId="77777777" w:rsidR="00E573D3" w:rsidRPr="00B9092F" w:rsidRDefault="00E573D3" w:rsidP="00E573D3">
            <w:pPr>
              <w:contextualSpacing/>
              <w:rPr>
                <w:rFonts w:ascii="Times New Roman" w:eastAsia="Times New Roman" w:hAnsi="Times New Roman" w:cs="Times New Roman"/>
                <w:sz w:val="24"/>
                <w:szCs w:val="24"/>
              </w:rPr>
            </w:pPr>
          </w:p>
          <w:p w14:paraId="77C1927C" w14:textId="77777777"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pharmacy, clean room, anteroom, hood, cabinet, and personnel sanitation requirements (e.g., cleaning counting trays, countertop, and equipment; hand washing)</w:t>
            </w:r>
          </w:p>
          <w:p w14:paraId="581D8AF1" w14:textId="77777777"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personnel training in identification, handling, storage, and disposal requirements for hazardous products and waste (e.g., needles, chemotherapeutics, radiopharmaceuticals, biologics, volatile or caustic chemicals, P-list and U-list products)</w:t>
            </w:r>
          </w:p>
          <w:p w14:paraId="00682EF9" w14:textId="364F106A"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designation of personnel, access, and activities for ISO 5 and 7 Class areas</w:t>
            </w:r>
          </w:p>
          <w:p w14:paraId="37DEBDC1" w14:textId="77777777"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procedures to follow for accidental exposure to hazardous substances (e.g., eyewash, chemotherapy spill kit, SDS, post exposure report)</w:t>
            </w:r>
          </w:p>
          <w:p w14:paraId="772270E6" w14:textId="37FE6990"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Environmental Protection Agency (EPA), OSHA, and NIOSH requirements for training, handling, disposing, and transporting of hazardous waste incorporated into policy</w:t>
            </w:r>
          </w:p>
          <w:p w14:paraId="7F522355" w14:textId="77777777"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designated standard operating procedure (SOP) for cleaning all pharmacy areas including sterile compounding areas, carts, shelves, workstations, surfaces, floors, and walls to include materials and equipment used, frequency, responsible personnel, and training, </w:t>
            </w:r>
            <w:r w:rsidRPr="00B9092F">
              <w:rPr>
                <w:rFonts w:ascii="Times New Roman" w:eastAsia="Times New Roman" w:hAnsi="Times New Roman" w:cs="Times New Roman"/>
                <w:sz w:val="24"/>
                <w:szCs w:val="24"/>
              </w:rPr>
              <w:lastRenderedPageBreak/>
              <w:t>monitoring, and documenting requirements</w:t>
            </w:r>
          </w:p>
          <w:p w14:paraId="0D2276C8" w14:textId="77777777"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review of maintenance processes for equipment (e.g., laminar flow hoods, biological safety cabinets) and supplies used to ensure safety (e.g., body showers, personal protective equipment [PPE])</w:t>
            </w:r>
          </w:p>
          <w:p w14:paraId="7E3396B7" w14:textId="77777777" w:rsidR="00E573D3" w:rsidRPr="00B9092F" w:rsidRDefault="00E573D3" w:rsidP="00E573D3">
            <w:pPr>
              <w:pStyle w:val="ListParagraph"/>
              <w:numPr>
                <w:ilvl w:val="0"/>
                <w:numId w:val="43"/>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quality assurance measures performed to ensure purchase, storage, handling, and sanitation of hazardous materials meet regulatory requirements and USP guidelines.</w:t>
            </w:r>
          </w:p>
          <w:p w14:paraId="24452C8C" w14:textId="77777777" w:rsidR="00E573D3" w:rsidRDefault="00E573D3" w:rsidP="00E573D3">
            <w:pPr>
              <w:contextualSpacing/>
              <w:rPr>
                <w:rFonts w:ascii="Times New Roman" w:eastAsia="Times New Roman" w:hAnsi="Times New Roman" w:cs="Times New Roman"/>
                <w:sz w:val="24"/>
                <w:szCs w:val="24"/>
              </w:rPr>
            </w:pPr>
          </w:p>
          <w:p w14:paraId="28F3F635" w14:textId="59D8E284" w:rsidR="00E573D3"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See </w:t>
            </w:r>
            <w:hyperlink r:id="rId50" w:history="1">
              <w:r w:rsidRPr="00B9092F">
                <w:rPr>
                  <w:rStyle w:val="Hyperlink"/>
                  <w:rFonts w:ascii="Times New Roman" w:eastAsia="Times New Roman" w:hAnsi="Times New Roman" w:cs="Times New Roman"/>
                  <w:sz w:val="24"/>
                  <w:szCs w:val="24"/>
                </w:rPr>
                <w:t>ASHP 5.6</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5B3276D4"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lastRenderedPageBreak/>
              <w:t>Why is it important for the pharmacy practice that all staff handle, store, and dispose of hazardous waste correctly?</w:t>
            </w:r>
          </w:p>
          <w:p w14:paraId="3A059A87" w14:textId="7DC008E8"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What is </w:t>
            </w:r>
            <w:r w:rsidRPr="00B9092F">
              <w:rPr>
                <w:rFonts w:ascii="Times New Roman" w:eastAsia="Times New Roman" w:hAnsi="Times New Roman" w:cs="Times New Roman"/>
                <w:i/>
                <w:iCs/>
                <w:sz w:val="24"/>
                <w:szCs w:val="24"/>
              </w:rPr>
              <w:t>aseptic technique</w:t>
            </w:r>
            <w:r>
              <w:rPr>
                <w:rFonts w:ascii="Times New Roman" w:eastAsia="Times New Roman" w:hAnsi="Times New Roman" w:cs="Times New Roman"/>
                <w:i/>
                <w:iCs/>
                <w:sz w:val="24"/>
                <w:szCs w:val="24"/>
              </w:rPr>
              <w:t>,</w:t>
            </w:r>
            <w:r w:rsidRPr="00B9092F">
              <w:rPr>
                <w:rFonts w:ascii="Times New Roman" w:eastAsia="Times New Roman" w:hAnsi="Times New Roman" w:cs="Times New Roman"/>
                <w:sz w:val="24"/>
                <w:szCs w:val="24"/>
              </w:rPr>
              <w:t xml:space="preserve"> and</w:t>
            </w:r>
            <w:r>
              <w:rPr>
                <w:rFonts w:ascii="Times New Roman" w:eastAsia="Times New Roman" w:hAnsi="Times New Roman" w:cs="Times New Roman"/>
                <w:sz w:val="24"/>
                <w:szCs w:val="24"/>
              </w:rPr>
              <w:t xml:space="preserve"> what is it</w:t>
            </w:r>
            <w:r w:rsidRPr="00B9092F">
              <w:rPr>
                <w:rFonts w:ascii="Times New Roman" w:eastAsia="Times New Roman" w:hAnsi="Times New Roman" w:cs="Times New Roman"/>
                <w:sz w:val="24"/>
                <w:szCs w:val="24"/>
              </w:rPr>
              <w:t>s role in infection control?</w:t>
            </w:r>
          </w:p>
          <w:p w14:paraId="0405FC05"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What are the differences among sanitation management, infection control, and exposure control?</w:t>
            </w:r>
          </w:p>
          <w:p w14:paraId="74A21086"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What methods are used in the pharmacy to ensure infection and exposure control? Why is each important?</w:t>
            </w:r>
          </w:p>
          <w:p w14:paraId="0860D42D"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Why is it personally important for pharmacy staff to handle, store, and dispose of hazardous waste correctly?</w:t>
            </w:r>
          </w:p>
          <w:p w14:paraId="05B8809E"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Why are post-exposure reporting procedures important to the pharmacy and staff?</w:t>
            </w:r>
          </w:p>
          <w:p w14:paraId="122ADEB4"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Where are procedures for handling and processing investigational drugs found?</w:t>
            </w:r>
          </w:p>
          <w:p w14:paraId="11AE66CD" w14:textId="77777777"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How do pharmacy organizations such as the American Society of Health-System Pharmacists (ASHP) aid pharmacies in achieving and maintaining training requirements for sanitation and exposure control?</w:t>
            </w:r>
          </w:p>
          <w:p w14:paraId="2B4561F1" w14:textId="77777777" w:rsidR="00E573D3" w:rsidRDefault="00E573D3" w:rsidP="00E573D3">
            <w:pPr>
              <w:pStyle w:val="ListParagraph"/>
              <w:numPr>
                <w:ilvl w:val="0"/>
                <w:numId w:val="44"/>
              </w:numPr>
              <w:ind w:left="336"/>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What are </w:t>
            </w:r>
            <w:r w:rsidRPr="00B9092F">
              <w:rPr>
                <w:rFonts w:ascii="Times New Roman" w:eastAsia="Times New Roman" w:hAnsi="Times New Roman" w:cs="Times New Roman"/>
                <w:i/>
                <w:iCs/>
                <w:sz w:val="24"/>
                <w:szCs w:val="24"/>
              </w:rPr>
              <w:t>REMS</w:t>
            </w:r>
            <w:r w:rsidRPr="00B9092F">
              <w:rPr>
                <w:rFonts w:ascii="Times New Roman" w:eastAsia="Times New Roman" w:hAnsi="Times New Roman" w:cs="Times New Roman"/>
                <w:sz w:val="24"/>
                <w:szCs w:val="24"/>
              </w:rPr>
              <w:t>, and what is their role in proper handling of pharmaceuticals?</w:t>
            </w:r>
          </w:p>
          <w:p w14:paraId="323911DE" w14:textId="2E63DF16" w:rsidR="00E573D3" w:rsidRPr="00B9092F" w:rsidRDefault="00E573D3" w:rsidP="00E573D3">
            <w:pPr>
              <w:pStyle w:val="ListParagraph"/>
              <w:numPr>
                <w:ilvl w:val="0"/>
                <w:numId w:val="44"/>
              </w:numPr>
              <w:ind w:left="336"/>
              <w:rPr>
                <w:rFonts w:ascii="Times New Roman" w:eastAsia="Times New Roman" w:hAnsi="Times New Roman" w:cs="Times New Roman"/>
                <w:sz w:val="24"/>
                <w:szCs w:val="24"/>
              </w:rPr>
            </w:pPr>
            <w:r>
              <w:rPr>
                <w:rFonts w:ascii="Times New Roman" w:eastAsia="Times New Roman" w:hAnsi="Times New Roman" w:cs="Times New Roman"/>
                <w:sz w:val="24"/>
                <w:szCs w:val="24"/>
              </w:rPr>
              <w:t>How often should pharmacy policies and procedures be evaluated?</w:t>
            </w:r>
          </w:p>
        </w:tc>
        <w:tc>
          <w:tcPr>
            <w:tcW w:w="2226" w:type="dxa"/>
            <w:tcBorders>
              <w:top w:val="single" w:sz="4" w:space="0" w:color="auto"/>
              <w:left w:val="single" w:sz="4" w:space="0" w:color="auto"/>
              <w:bottom w:val="single" w:sz="4" w:space="0" w:color="auto"/>
              <w:right w:val="single" w:sz="4" w:space="0" w:color="auto"/>
            </w:tcBorders>
          </w:tcPr>
          <w:p w14:paraId="62DC3D79" w14:textId="7777777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p w14:paraId="6E6CEEE4" w14:textId="362F289E" w:rsidR="00E573D3" w:rsidRPr="00D3459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GOVT.7, GOVT.8, GOVT.9, GOVT.14, GOVT.15</w:t>
            </w:r>
          </w:p>
        </w:tc>
        <w:tc>
          <w:tcPr>
            <w:tcW w:w="2572" w:type="dxa"/>
            <w:tcBorders>
              <w:top w:val="single" w:sz="4" w:space="0" w:color="auto"/>
              <w:left w:val="single" w:sz="4" w:space="0" w:color="auto"/>
              <w:bottom w:val="single" w:sz="4" w:space="0" w:color="auto"/>
              <w:right w:val="single" w:sz="4" w:space="0" w:color="auto"/>
            </w:tcBorders>
          </w:tcPr>
          <w:p w14:paraId="44C20C1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6357E3F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E159B48" w14:textId="3DD076DB"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14:paraId="0999F81B" w14:textId="2DF2F099" w:rsidTr="005F0E11">
        <w:tc>
          <w:tcPr>
            <w:tcW w:w="747" w:type="dxa"/>
            <w:tcBorders>
              <w:top w:val="single" w:sz="4" w:space="0" w:color="auto"/>
              <w:left w:val="single" w:sz="4" w:space="0" w:color="auto"/>
              <w:bottom w:val="single" w:sz="4" w:space="0" w:color="auto"/>
              <w:right w:val="single" w:sz="4" w:space="0" w:color="auto"/>
            </w:tcBorders>
          </w:tcPr>
          <w:p w14:paraId="1048DCC9" w14:textId="1E60296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4268" w:type="dxa"/>
            <w:tcBorders>
              <w:top w:val="single" w:sz="4" w:space="0" w:color="auto"/>
              <w:left w:val="single" w:sz="4" w:space="0" w:color="auto"/>
              <w:bottom w:val="single" w:sz="4" w:space="0" w:color="auto"/>
              <w:right w:val="single" w:sz="4" w:space="0" w:color="auto"/>
            </w:tcBorders>
            <w:hideMark/>
          </w:tcPr>
          <w:p w14:paraId="79C4AA35" w14:textId="4D21445F"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routine sanitation, maintenance, and calibration of equipment. </w:t>
            </w:r>
          </w:p>
        </w:tc>
        <w:tc>
          <w:tcPr>
            <w:tcW w:w="4602" w:type="dxa"/>
            <w:tcBorders>
              <w:top w:val="single" w:sz="4" w:space="0" w:color="auto"/>
              <w:left w:val="single" w:sz="4" w:space="0" w:color="auto"/>
              <w:bottom w:val="single" w:sz="4" w:space="0" w:color="auto"/>
              <w:right w:val="single" w:sz="4" w:space="0" w:color="auto"/>
            </w:tcBorders>
          </w:tcPr>
          <w:p w14:paraId="2D639EF6" w14:textId="1268F593" w:rsidR="00E573D3" w:rsidRPr="00B9092F"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Performance should be composed of routine activities involved in the upkeep of technology used in the preparation, delivery, and administration of medication (e.g., laminar flow hoods, robotics, Baker </w:t>
            </w:r>
            <w:r>
              <w:rPr>
                <w:rFonts w:ascii="Times New Roman" w:eastAsia="Times New Roman" w:hAnsi="Times New Roman" w:cs="Times New Roman"/>
                <w:sz w:val="24"/>
                <w:szCs w:val="24"/>
              </w:rPr>
              <w:t>C</w:t>
            </w:r>
            <w:r w:rsidRPr="00B9092F">
              <w:rPr>
                <w:rFonts w:ascii="Times New Roman" w:eastAsia="Times New Roman" w:hAnsi="Times New Roman" w:cs="Times New Roman"/>
                <w:sz w:val="24"/>
                <w:szCs w:val="24"/>
              </w:rPr>
              <w:t>ells, automated dispensing equipment, balances, refrigerators, automated TPN equipment, infusion pumps). Performance should include the following activities:</w:t>
            </w:r>
          </w:p>
          <w:p w14:paraId="61D600CF" w14:textId="77777777" w:rsidR="00E573D3" w:rsidRPr="00B9092F" w:rsidRDefault="00E573D3" w:rsidP="00E573D3">
            <w:pPr>
              <w:contextualSpacing/>
              <w:rPr>
                <w:rFonts w:ascii="Times New Roman" w:eastAsia="Times New Roman" w:hAnsi="Times New Roman" w:cs="Times New Roman"/>
                <w:sz w:val="24"/>
                <w:szCs w:val="24"/>
              </w:rPr>
            </w:pPr>
          </w:p>
          <w:p w14:paraId="69E9DCF0" w14:textId="77777777" w:rsidR="00E573D3" w:rsidRPr="00B9092F" w:rsidRDefault="00E573D3" w:rsidP="00E573D3">
            <w:pPr>
              <w:pStyle w:val="ListParagraph"/>
              <w:numPr>
                <w:ilvl w:val="0"/>
                <w:numId w:val="45"/>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Cleaning equipment according to pharmacy policy to ensure infection control</w:t>
            </w:r>
          </w:p>
          <w:p w14:paraId="4BCDD7ED" w14:textId="33181DB0" w:rsidR="00E573D3" w:rsidRPr="00B9092F" w:rsidRDefault="00E573D3" w:rsidP="00E573D3">
            <w:pPr>
              <w:pStyle w:val="ListParagraph"/>
              <w:numPr>
                <w:ilvl w:val="0"/>
                <w:numId w:val="45"/>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Maintaining equipment according to pharmacy and manufacturer specifications</w:t>
            </w:r>
          </w:p>
          <w:p w14:paraId="32E178CA" w14:textId="660A94F9" w:rsidR="00E573D3" w:rsidRPr="00B9092F" w:rsidRDefault="00E573D3" w:rsidP="00E573D3">
            <w:pPr>
              <w:pStyle w:val="ListParagraph"/>
              <w:numPr>
                <w:ilvl w:val="0"/>
                <w:numId w:val="45"/>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Calibrating equipment (e.g., refrigerator temperatures and other settings) according to pharmacy and manufacturer specifications</w:t>
            </w:r>
          </w:p>
          <w:p w14:paraId="0EE3A11F" w14:textId="77777777" w:rsidR="00E573D3" w:rsidRPr="00B9092F" w:rsidRDefault="00E573D3" w:rsidP="00E573D3">
            <w:pPr>
              <w:pStyle w:val="ListParagraph"/>
              <w:numPr>
                <w:ilvl w:val="0"/>
                <w:numId w:val="45"/>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lastRenderedPageBreak/>
              <w:t>Documenting all such activities according to pharmacy policy and industry standards</w:t>
            </w:r>
          </w:p>
          <w:p w14:paraId="5EA6FFF7" w14:textId="77777777" w:rsidR="00E573D3" w:rsidRDefault="00E573D3" w:rsidP="00E573D3">
            <w:pPr>
              <w:contextualSpacing/>
              <w:rPr>
                <w:rFonts w:ascii="Times New Roman" w:eastAsia="Times New Roman" w:hAnsi="Times New Roman" w:cs="Times New Roman"/>
                <w:sz w:val="24"/>
                <w:szCs w:val="24"/>
              </w:rPr>
            </w:pPr>
          </w:p>
          <w:p w14:paraId="289EAF45" w14:textId="77777777" w:rsidR="00E573D3"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See </w:t>
            </w:r>
            <w:hyperlink r:id="rId51" w:history="1">
              <w:r w:rsidRPr="00B9092F">
                <w:rPr>
                  <w:rStyle w:val="Hyperlink"/>
                  <w:rFonts w:ascii="Times New Roman" w:eastAsia="Times New Roman" w:hAnsi="Times New Roman" w:cs="Times New Roman"/>
                  <w:sz w:val="24"/>
                  <w:szCs w:val="24"/>
                </w:rPr>
                <w:t>ASHP 4.2</w:t>
              </w:r>
            </w:hyperlink>
            <w:r>
              <w:rPr>
                <w:rFonts w:ascii="Times New Roman" w:eastAsia="Times New Roman" w:hAnsi="Times New Roman" w:cs="Times New Roman"/>
                <w:sz w:val="24"/>
                <w:szCs w:val="24"/>
              </w:rPr>
              <w:t>.</w:t>
            </w:r>
          </w:p>
          <w:p w14:paraId="7D3C32D8" w14:textId="77777777" w:rsidR="00E573D3" w:rsidRDefault="00E573D3" w:rsidP="00E573D3">
            <w:pPr>
              <w:contextualSpacing/>
              <w:rPr>
                <w:rFonts w:ascii="Times New Roman" w:eastAsia="Times New Roman" w:hAnsi="Times New Roman" w:cs="Times New Roman"/>
                <w:sz w:val="24"/>
                <w:szCs w:val="24"/>
              </w:rPr>
            </w:pPr>
          </w:p>
          <w:p w14:paraId="335D00B2" w14:textId="77777777" w:rsidR="00E573D3" w:rsidRPr="00B9092F"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Virginia Administrative Code Regulations Governing the Practice of Pharmacy</w:t>
            </w:r>
          </w:p>
          <w:p w14:paraId="11F07E1D" w14:textId="77777777" w:rsidR="00E573D3" w:rsidRPr="00B9092F" w:rsidRDefault="00E573D3" w:rsidP="00E573D3">
            <w:pPr>
              <w:contextualSpacing/>
              <w:rPr>
                <w:rFonts w:ascii="Times New Roman" w:eastAsia="Times New Roman" w:hAnsi="Times New Roman" w:cs="Times New Roman"/>
                <w:sz w:val="24"/>
                <w:szCs w:val="24"/>
              </w:rPr>
            </w:pPr>
          </w:p>
          <w:p w14:paraId="08C2B6E8" w14:textId="5222E305" w:rsidR="00E573D3" w:rsidRDefault="00E573D3" w:rsidP="00E573D3">
            <w:pPr>
              <w:pStyle w:val="ListParagraph"/>
              <w:numPr>
                <w:ilvl w:val="0"/>
                <w:numId w:val="109"/>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18VAC110-20-415 — Quality Assurance</w:t>
            </w:r>
          </w:p>
        </w:tc>
        <w:tc>
          <w:tcPr>
            <w:tcW w:w="4295" w:type="dxa"/>
            <w:tcBorders>
              <w:top w:val="single" w:sz="4" w:space="0" w:color="auto"/>
              <w:left w:val="single" w:sz="4" w:space="0" w:color="auto"/>
              <w:bottom w:val="single" w:sz="4" w:space="0" w:color="auto"/>
              <w:right w:val="single" w:sz="4" w:space="0" w:color="auto"/>
            </w:tcBorders>
          </w:tcPr>
          <w:p w14:paraId="7C0B8E7D"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lastRenderedPageBreak/>
              <w:t xml:space="preserve">What documentation is critical for the calibration and routine management of pharmacy equipment? </w:t>
            </w:r>
          </w:p>
          <w:p w14:paraId="62665EA6"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Why must calibration and routine management activities be documented?</w:t>
            </w:r>
          </w:p>
          <w:p w14:paraId="0C49FAD2"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is involved in the sanitation of pharmacy equipment?</w:t>
            </w:r>
          </w:p>
          <w:p w14:paraId="0D280F14"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 xml:space="preserve">What could happen if calibration and management are not carried out routinely and accurately? </w:t>
            </w:r>
          </w:p>
          <w:p w14:paraId="30EF9B4E" w14:textId="54D71C00"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could happen if the equipment is not sanitized routinely and properly?</w:t>
            </w:r>
          </w:p>
        </w:tc>
        <w:tc>
          <w:tcPr>
            <w:tcW w:w="2226" w:type="dxa"/>
            <w:tcBorders>
              <w:top w:val="single" w:sz="4" w:space="0" w:color="auto"/>
              <w:left w:val="single" w:sz="4" w:space="0" w:color="auto"/>
              <w:bottom w:val="single" w:sz="4" w:space="0" w:color="auto"/>
              <w:right w:val="single" w:sz="4" w:space="0" w:color="auto"/>
            </w:tcBorders>
          </w:tcPr>
          <w:p w14:paraId="2D98B89A" w14:textId="2E67523D"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11.6, 11.7, 12.6, 12.7</w:t>
            </w:r>
          </w:p>
        </w:tc>
        <w:tc>
          <w:tcPr>
            <w:tcW w:w="2572" w:type="dxa"/>
            <w:tcBorders>
              <w:top w:val="single" w:sz="4" w:space="0" w:color="auto"/>
              <w:left w:val="single" w:sz="4" w:space="0" w:color="auto"/>
              <w:bottom w:val="single" w:sz="4" w:space="0" w:color="auto"/>
              <w:right w:val="single" w:sz="4" w:space="0" w:color="auto"/>
            </w:tcBorders>
          </w:tcPr>
          <w:p w14:paraId="016C956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C04F672" w14:textId="3DABCB09"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tc>
      </w:tr>
      <w:tr w:rsidR="00E573D3" w14:paraId="435EF3C9" w14:textId="456F5D96" w:rsidTr="005F0E11">
        <w:tc>
          <w:tcPr>
            <w:tcW w:w="747" w:type="dxa"/>
            <w:tcBorders>
              <w:top w:val="single" w:sz="4" w:space="0" w:color="auto"/>
              <w:left w:val="single" w:sz="4" w:space="0" w:color="auto"/>
              <w:bottom w:val="single" w:sz="4" w:space="0" w:color="auto"/>
              <w:right w:val="single" w:sz="4" w:space="0" w:color="auto"/>
            </w:tcBorders>
          </w:tcPr>
          <w:p w14:paraId="0F2FA0A5" w14:textId="51C07EEF"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4268" w:type="dxa"/>
            <w:tcBorders>
              <w:top w:val="single" w:sz="4" w:space="0" w:color="auto"/>
              <w:left w:val="single" w:sz="4" w:space="0" w:color="auto"/>
              <w:bottom w:val="single" w:sz="4" w:space="0" w:color="auto"/>
              <w:right w:val="single" w:sz="4" w:space="0" w:color="auto"/>
            </w:tcBorders>
            <w:hideMark/>
          </w:tcPr>
          <w:p w14:paraId="72CFE777" w14:textId="564AD08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Use manual or computer-based information systems to perform job-related activities. </w:t>
            </w:r>
          </w:p>
        </w:tc>
        <w:tc>
          <w:tcPr>
            <w:tcW w:w="4602" w:type="dxa"/>
            <w:tcBorders>
              <w:top w:val="single" w:sz="4" w:space="0" w:color="auto"/>
              <w:left w:val="single" w:sz="4" w:space="0" w:color="auto"/>
              <w:bottom w:val="single" w:sz="4" w:space="0" w:color="auto"/>
              <w:right w:val="single" w:sz="4" w:space="0" w:color="auto"/>
            </w:tcBorders>
          </w:tcPr>
          <w:p w14:paraId="368B31DF" w14:textId="77777777" w:rsidR="00E573D3" w:rsidRPr="00B9092F"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Use should include</w:t>
            </w:r>
          </w:p>
          <w:p w14:paraId="1504FADA" w14:textId="77777777" w:rsidR="00E573D3" w:rsidRPr="00B9092F" w:rsidRDefault="00E573D3" w:rsidP="00E573D3">
            <w:pPr>
              <w:contextualSpacing/>
              <w:rPr>
                <w:rFonts w:ascii="Times New Roman" w:eastAsia="Times New Roman" w:hAnsi="Times New Roman" w:cs="Times New Roman"/>
                <w:sz w:val="24"/>
                <w:szCs w:val="24"/>
              </w:rPr>
            </w:pPr>
          </w:p>
          <w:p w14:paraId="7B183191" w14:textId="77777777" w:rsidR="00E573D3" w:rsidRPr="00B9092F" w:rsidRDefault="00E573D3" w:rsidP="00E573D3">
            <w:pPr>
              <w:pStyle w:val="ListParagraph"/>
              <w:numPr>
                <w:ilvl w:val="0"/>
                <w:numId w:val="46"/>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generating reports and labels</w:t>
            </w:r>
          </w:p>
          <w:p w14:paraId="6A32869A" w14:textId="77777777" w:rsidR="00E573D3" w:rsidRPr="00B9092F" w:rsidRDefault="00E573D3" w:rsidP="00E573D3">
            <w:pPr>
              <w:pStyle w:val="ListParagraph"/>
              <w:numPr>
                <w:ilvl w:val="0"/>
                <w:numId w:val="46"/>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tracking drug use for inventory purposes</w:t>
            </w:r>
          </w:p>
          <w:p w14:paraId="2F62B6C3" w14:textId="77777777" w:rsidR="00E573D3" w:rsidRPr="00B9092F" w:rsidRDefault="00E573D3" w:rsidP="00E573D3">
            <w:pPr>
              <w:pStyle w:val="ListParagraph"/>
              <w:numPr>
                <w:ilvl w:val="0"/>
                <w:numId w:val="46"/>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maintaining patient profiles</w:t>
            </w:r>
          </w:p>
          <w:p w14:paraId="790A1122" w14:textId="77777777" w:rsidR="00E573D3" w:rsidRPr="00B9092F" w:rsidRDefault="00E573D3" w:rsidP="00E573D3">
            <w:pPr>
              <w:pStyle w:val="ListParagraph"/>
              <w:numPr>
                <w:ilvl w:val="0"/>
                <w:numId w:val="46"/>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maintaining medication administration records</w:t>
            </w:r>
          </w:p>
          <w:p w14:paraId="12402B55" w14:textId="11629C18" w:rsidR="00E573D3" w:rsidRPr="00B9092F" w:rsidRDefault="00E573D3" w:rsidP="00E573D3">
            <w:pPr>
              <w:pStyle w:val="ListParagraph"/>
              <w:numPr>
                <w:ilvl w:val="0"/>
                <w:numId w:val="46"/>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identifying drug</w:t>
            </w:r>
            <w:r>
              <w:rPr>
                <w:rFonts w:ascii="Times New Roman" w:eastAsia="Times New Roman" w:hAnsi="Times New Roman" w:cs="Times New Roman"/>
                <w:sz w:val="24"/>
                <w:szCs w:val="24"/>
              </w:rPr>
              <w:t>-</w:t>
            </w:r>
            <w:r w:rsidRPr="00B9092F">
              <w:rPr>
                <w:rFonts w:ascii="Times New Roman" w:eastAsia="Times New Roman" w:hAnsi="Times New Roman" w:cs="Times New Roman"/>
                <w:sz w:val="24"/>
                <w:szCs w:val="24"/>
              </w:rPr>
              <w:t>to</w:t>
            </w:r>
            <w:r>
              <w:rPr>
                <w:rFonts w:ascii="Times New Roman" w:eastAsia="Times New Roman" w:hAnsi="Times New Roman" w:cs="Times New Roman"/>
                <w:sz w:val="24"/>
                <w:szCs w:val="24"/>
              </w:rPr>
              <w:t>-</w:t>
            </w:r>
            <w:r w:rsidRPr="00B9092F">
              <w:rPr>
                <w:rFonts w:ascii="Times New Roman" w:eastAsia="Times New Roman" w:hAnsi="Times New Roman" w:cs="Times New Roman"/>
                <w:sz w:val="24"/>
                <w:szCs w:val="24"/>
              </w:rPr>
              <w:t>drug interactions</w:t>
            </w:r>
          </w:p>
          <w:p w14:paraId="42CB1799" w14:textId="77777777" w:rsidR="00E573D3" w:rsidRPr="00B9092F" w:rsidRDefault="00E573D3" w:rsidP="00E573D3">
            <w:pPr>
              <w:pStyle w:val="ListParagraph"/>
              <w:numPr>
                <w:ilvl w:val="0"/>
                <w:numId w:val="46"/>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recording other drug-use methods.</w:t>
            </w:r>
          </w:p>
          <w:p w14:paraId="3672C87F" w14:textId="77777777" w:rsidR="00E573D3" w:rsidRDefault="00E573D3" w:rsidP="00E573D3">
            <w:pPr>
              <w:contextualSpacing/>
              <w:rPr>
                <w:rFonts w:ascii="Times New Roman" w:eastAsia="Times New Roman" w:hAnsi="Times New Roman" w:cs="Times New Roman"/>
                <w:sz w:val="24"/>
                <w:szCs w:val="24"/>
              </w:rPr>
            </w:pPr>
          </w:p>
          <w:p w14:paraId="04D5D2BA" w14:textId="06B81B2F" w:rsidR="00E573D3"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See </w:t>
            </w:r>
            <w:hyperlink r:id="rId52" w:history="1">
              <w:r w:rsidRPr="00B9092F">
                <w:rPr>
                  <w:rStyle w:val="Hyperlink"/>
                  <w:rFonts w:ascii="Times New Roman" w:eastAsia="Times New Roman" w:hAnsi="Times New Roman" w:cs="Times New Roman"/>
                  <w:sz w:val="24"/>
                  <w:szCs w:val="24"/>
                </w:rPr>
                <w:t>ASHP 3.13</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24FC1FBB" w14:textId="77777777"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reports and labels could a pharmacy technician need to generate?</w:t>
            </w:r>
          </w:p>
          <w:p w14:paraId="775A1150" w14:textId="77777777"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messages could a computer generate during the prescription-fill process?</w:t>
            </w:r>
          </w:p>
          <w:p w14:paraId="555715BC" w14:textId="7DD47AB4"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formerly manual pharmacy tasks are now generally computerized? What are the pros and cons of manual and computerized process</w:t>
            </w:r>
            <w:r>
              <w:rPr>
                <w:rFonts w:ascii="Times New Roman" w:eastAsia="Times New Roman" w:hAnsi="Times New Roman" w:cs="Times New Roman"/>
                <w:sz w:val="24"/>
                <w:szCs w:val="24"/>
              </w:rPr>
              <w:t>es</w:t>
            </w:r>
            <w:r w:rsidRPr="002F093A">
              <w:rPr>
                <w:rFonts w:ascii="Times New Roman" w:eastAsia="Times New Roman" w:hAnsi="Times New Roman" w:cs="Times New Roman"/>
                <w:sz w:val="24"/>
                <w:szCs w:val="24"/>
              </w:rPr>
              <w:t>?</w:t>
            </w:r>
          </w:p>
          <w:p w14:paraId="08E9A7E4" w14:textId="77777777"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records must be kept in most pharmacy settings? Why is each important?</w:t>
            </w:r>
          </w:p>
          <w:p w14:paraId="06DA7A19" w14:textId="77777777"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could computer-based information systems vary from one pharmacy setting to another?</w:t>
            </w:r>
          </w:p>
          <w:p w14:paraId="068AC144" w14:textId="77777777"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could a computer-based information system assist in quality improvement?</w:t>
            </w:r>
          </w:p>
          <w:p w14:paraId="1424F950" w14:textId="77777777"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 xml:space="preserve">What could the results be if information is entered incorrectly into a pharmacy information system? </w:t>
            </w:r>
          </w:p>
          <w:p w14:paraId="1A01E391" w14:textId="697D40F6" w:rsidR="00E573D3" w:rsidRPr="002F093A" w:rsidRDefault="00E573D3" w:rsidP="00E573D3">
            <w:pPr>
              <w:pStyle w:val="ListParagraph"/>
              <w:numPr>
                <w:ilvl w:val="0"/>
                <w:numId w:val="11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 xml:space="preserve">How could a pharmacy technician keep current with the latest </w:t>
            </w:r>
            <w:r w:rsidRPr="002F093A">
              <w:rPr>
                <w:rFonts w:ascii="Times New Roman" w:eastAsia="Times New Roman" w:hAnsi="Times New Roman" w:cs="Times New Roman"/>
                <w:sz w:val="24"/>
                <w:szCs w:val="24"/>
              </w:rPr>
              <w:lastRenderedPageBreak/>
              <w:t>innovations in pharmacy information systems?</w:t>
            </w:r>
          </w:p>
        </w:tc>
        <w:tc>
          <w:tcPr>
            <w:tcW w:w="2226" w:type="dxa"/>
            <w:tcBorders>
              <w:top w:val="single" w:sz="4" w:space="0" w:color="auto"/>
              <w:left w:val="single" w:sz="4" w:space="0" w:color="auto"/>
              <w:bottom w:val="single" w:sz="4" w:space="0" w:color="auto"/>
              <w:right w:val="single" w:sz="4" w:space="0" w:color="auto"/>
            </w:tcBorders>
          </w:tcPr>
          <w:p w14:paraId="1F23F8D8" w14:textId="14A92AB1"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11.6, 11.7, 12.5, 12.6, 12.7</w:t>
            </w:r>
          </w:p>
        </w:tc>
        <w:tc>
          <w:tcPr>
            <w:tcW w:w="2572" w:type="dxa"/>
            <w:tcBorders>
              <w:top w:val="single" w:sz="4" w:space="0" w:color="auto"/>
              <w:left w:val="single" w:sz="4" w:space="0" w:color="auto"/>
              <w:bottom w:val="single" w:sz="4" w:space="0" w:color="auto"/>
              <w:right w:val="single" w:sz="4" w:space="0" w:color="auto"/>
            </w:tcBorders>
          </w:tcPr>
          <w:p w14:paraId="0298EA7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C662C17" w14:textId="3F67C680"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tc>
      </w:tr>
      <w:tr w:rsidR="00E573D3" w14:paraId="03A1C7B4" w14:textId="56B65E13" w:rsidTr="005F0E11">
        <w:tc>
          <w:tcPr>
            <w:tcW w:w="747" w:type="dxa"/>
            <w:tcBorders>
              <w:top w:val="single" w:sz="4" w:space="0" w:color="auto"/>
              <w:left w:val="single" w:sz="4" w:space="0" w:color="auto"/>
              <w:bottom w:val="single" w:sz="4" w:space="0" w:color="auto"/>
              <w:right w:val="single" w:sz="4" w:space="0" w:color="auto"/>
            </w:tcBorders>
          </w:tcPr>
          <w:p w14:paraId="7BFAACF2" w14:textId="415D129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4268" w:type="dxa"/>
            <w:tcBorders>
              <w:top w:val="single" w:sz="4" w:space="0" w:color="auto"/>
              <w:left w:val="single" w:sz="4" w:space="0" w:color="auto"/>
              <w:bottom w:val="single" w:sz="4" w:space="0" w:color="auto"/>
              <w:right w:val="single" w:sz="4" w:space="0" w:color="auto"/>
            </w:tcBorders>
            <w:hideMark/>
          </w:tcPr>
          <w:p w14:paraId="2CBB2E7A" w14:textId="3132913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 automated dispensing technology. </w:t>
            </w:r>
          </w:p>
        </w:tc>
        <w:tc>
          <w:tcPr>
            <w:tcW w:w="4602" w:type="dxa"/>
            <w:tcBorders>
              <w:top w:val="single" w:sz="4" w:space="0" w:color="auto"/>
              <w:left w:val="single" w:sz="4" w:space="0" w:color="auto"/>
              <w:bottom w:val="single" w:sz="4" w:space="0" w:color="auto"/>
              <w:right w:val="single" w:sz="4" w:space="0" w:color="auto"/>
            </w:tcBorders>
          </w:tcPr>
          <w:p w14:paraId="160108F3" w14:textId="77777777" w:rsidR="00E573D3" w:rsidRPr="00B9092F"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Maintenance should include</w:t>
            </w:r>
          </w:p>
          <w:p w14:paraId="40C0FF9C" w14:textId="77777777" w:rsidR="00E573D3" w:rsidRPr="00B9092F" w:rsidRDefault="00E573D3" w:rsidP="00E573D3">
            <w:pPr>
              <w:contextualSpacing/>
              <w:rPr>
                <w:rFonts w:ascii="Times New Roman" w:eastAsia="Times New Roman" w:hAnsi="Times New Roman" w:cs="Times New Roman"/>
                <w:sz w:val="24"/>
                <w:szCs w:val="24"/>
              </w:rPr>
            </w:pPr>
          </w:p>
          <w:p w14:paraId="471AD964" w14:textId="0998F32D" w:rsidR="00E573D3" w:rsidRPr="00B9092F" w:rsidRDefault="00E573D3" w:rsidP="00E573D3">
            <w:pPr>
              <w:pStyle w:val="ListParagraph"/>
              <w:numPr>
                <w:ilvl w:val="0"/>
                <w:numId w:val="47"/>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using software for automated dispensing technology in accordance with manufacturer instructions</w:t>
            </w:r>
          </w:p>
          <w:p w14:paraId="6C12A35F" w14:textId="77777777" w:rsidR="00E573D3" w:rsidRPr="00B9092F" w:rsidRDefault="00E573D3" w:rsidP="00E573D3">
            <w:pPr>
              <w:pStyle w:val="ListParagraph"/>
              <w:numPr>
                <w:ilvl w:val="0"/>
                <w:numId w:val="47"/>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performing upgrades and other activities needed to keep software current</w:t>
            </w:r>
          </w:p>
          <w:p w14:paraId="22126FBF" w14:textId="1FCBCAE2" w:rsidR="00E573D3" w:rsidRPr="00B9092F" w:rsidRDefault="00E573D3" w:rsidP="00E573D3">
            <w:pPr>
              <w:pStyle w:val="ListParagraph"/>
              <w:numPr>
                <w:ilvl w:val="0"/>
                <w:numId w:val="47"/>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upholding and complying with software licensure in accordance with manufacturer policies and legal requirements</w:t>
            </w:r>
          </w:p>
          <w:p w14:paraId="3855AC28" w14:textId="77777777" w:rsidR="00E573D3" w:rsidRPr="00B9092F" w:rsidRDefault="00E573D3" w:rsidP="00E573D3">
            <w:pPr>
              <w:pStyle w:val="ListParagraph"/>
              <w:numPr>
                <w:ilvl w:val="0"/>
                <w:numId w:val="47"/>
              </w:numPr>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keeping current on emerging technologies in the automated dispensing technology field.</w:t>
            </w:r>
          </w:p>
          <w:p w14:paraId="4C49FEAE" w14:textId="77777777" w:rsidR="00E573D3" w:rsidRDefault="00E573D3" w:rsidP="00E573D3">
            <w:pPr>
              <w:contextualSpacing/>
              <w:rPr>
                <w:rFonts w:ascii="Times New Roman" w:eastAsia="Times New Roman" w:hAnsi="Times New Roman" w:cs="Times New Roman"/>
                <w:sz w:val="24"/>
                <w:szCs w:val="24"/>
              </w:rPr>
            </w:pPr>
          </w:p>
          <w:p w14:paraId="23F2CA99" w14:textId="767BF616" w:rsidR="00E573D3" w:rsidRDefault="00E573D3" w:rsidP="00E573D3">
            <w:pPr>
              <w:contextualSpacing/>
              <w:rPr>
                <w:rFonts w:ascii="Times New Roman" w:eastAsia="Times New Roman" w:hAnsi="Times New Roman" w:cs="Times New Roman"/>
                <w:sz w:val="24"/>
                <w:szCs w:val="24"/>
              </w:rPr>
            </w:pPr>
            <w:r w:rsidRPr="00B9092F">
              <w:rPr>
                <w:rFonts w:ascii="Times New Roman" w:eastAsia="Times New Roman" w:hAnsi="Times New Roman" w:cs="Times New Roman"/>
                <w:sz w:val="24"/>
                <w:szCs w:val="24"/>
              </w:rPr>
              <w:t xml:space="preserve">See </w:t>
            </w:r>
            <w:hyperlink r:id="rId53" w:history="1">
              <w:r w:rsidRPr="00B9092F">
                <w:rPr>
                  <w:rStyle w:val="Hyperlink"/>
                  <w:rFonts w:ascii="Times New Roman" w:eastAsia="Times New Roman" w:hAnsi="Times New Roman" w:cs="Times New Roman"/>
                  <w:sz w:val="24"/>
                  <w:szCs w:val="24"/>
                </w:rPr>
                <w:t>ASHP 2.1, 3.13</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18A408D5" w14:textId="77777777" w:rsidR="00E573D3" w:rsidRPr="002F093A" w:rsidRDefault="00E573D3" w:rsidP="00E573D3">
            <w:pPr>
              <w:pStyle w:val="ListParagraph"/>
              <w:numPr>
                <w:ilvl w:val="0"/>
                <w:numId w:val="114"/>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software is available for automated dispensing technology? What are the pros and cons of each?</w:t>
            </w:r>
          </w:p>
          <w:p w14:paraId="67F39CCE" w14:textId="77777777" w:rsidR="00E573D3" w:rsidRPr="002F093A" w:rsidRDefault="00E573D3" w:rsidP="00E573D3">
            <w:pPr>
              <w:pStyle w:val="ListParagraph"/>
              <w:numPr>
                <w:ilvl w:val="0"/>
                <w:numId w:val="114"/>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procedures should be followed to keep software current?</w:t>
            </w:r>
          </w:p>
          <w:p w14:paraId="07D38B57" w14:textId="77777777" w:rsidR="00E573D3" w:rsidRPr="002F093A" w:rsidRDefault="00E573D3" w:rsidP="00E573D3">
            <w:pPr>
              <w:pStyle w:val="ListParagraph"/>
              <w:numPr>
                <w:ilvl w:val="0"/>
                <w:numId w:val="114"/>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Why must software licenses be kept up-to-date?</w:t>
            </w:r>
          </w:p>
          <w:p w14:paraId="345325FA" w14:textId="59954FC9" w:rsidR="00E573D3" w:rsidRPr="002F093A" w:rsidRDefault="00E573D3" w:rsidP="00E573D3">
            <w:pPr>
              <w:pStyle w:val="ListParagraph"/>
              <w:numPr>
                <w:ilvl w:val="0"/>
                <w:numId w:val="114"/>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Why is it important for a pharmacy technician to keep current on pharmacy-related software?</w:t>
            </w:r>
          </w:p>
        </w:tc>
        <w:tc>
          <w:tcPr>
            <w:tcW w:w="2226" w:type="dxa"/>
            <w:tcBorders>
              <w:top w:val="single" w:sz="4" w:space="0" w:color="auto"/>
              <w:left w:val="single" w:sz="4" w:space="0" w:color="auto"/>
              <w:bottom w:val="single" w:sz="4" w:space="0" w:color="auto"/>
              <w:right w:val="single" w:sz="4" w:space="0" w:color="auto"/>
            </w:tcBorders>
          </w:tcPr>
          <w:p w14:paraId="35AB0C3B" w14:textId="597E651A" w:rsidR="00E573D3" w:rsidRPr="00D3459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11.2, 11.5, 11.8, 12.2, 12.5, 12.8</w:t>
            </w:r>
          </w:p>
        </w:tc>
        <w:tc>
          <w:tcPr>
            <w:tcW w:w="2572" w:type="dxa"/>
            <w:tcBorders>
              <w:top w:val="single" w:sz="4" w:space="0" w:color="auto"/>
              <w:left w:val="single" w:sz="4" w:space="0" w:color="auto"/>
              <w:bottom w:val="single" w:sz="4" w:space="0" w:color="auto"/>
              <w:right w:val="single" w:sz="4" w:space="0" w:color="auto"/>
            </w:tcBorders>
          </w:tcPr>
          <w:p w14:paraId="0B36EC3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D43D213" w14:textId="551141BD"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tc>
      </w:tr>
      <w:tr w:rsidR="00E573D3" w14:paraId="6A2489F5" w14:textId="1DDEEE35" w:rsidTr="005F0E11">
        <w:tc>
          <w:tcPr>
            <w:tcW w:w="747" w:type="dxa"/>
            <w:tcBorders>
              <w:top w:val="single" w:sz="4" w:space="0" w:color="auto"/>
              <w:left w:val="single" w:sz="4" w:space="0" w:color="auto"/>
              <w:bottom w:val="single" w:sz="4" w:space="0" w:color="auto"/>
              <w:right w:val="single" w:sz="4" w:space="0" w:color="auto"/>
            </w:tcBorders>
          </w:tcPr>
          <w:p w14:paraId="060A9109" w14:textId="6C2918A4"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4268" w:type="dxa"/>
            <w:tcBorders>
              <w:top w:val="single" w:sz="4" w:space="0" w:color="auto"/>
              <w:left w:val="single" w:sz="4" w:space="0" w:color="auto"/>
              <w:bottom w:val="single" w:sz="4" w:space="0" w:color="auto"/>
              <w:right w:val="single" w:sz="4" w:space="0" w:color="auto"/>
            </w:tcBorders>
            <w:hideMark/>
          </w:tcPr>
          <w:p w14:paraId="70770174" w14:textId="5AC9AD4F"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Conduct staff training and continuing education for pharmacy-assisting tasks. </w:t>
            </w:r>
          </w:p>
        </w:tc>
        <w:tc>
          <w:tcPr>
            <w:tcW w:w="4602" w:type="dxa"/>
            <w:tcBorders>
              <w:top w:val="single" w:sz="4" w:space="0" w:color="auto"/>
              <w:left w:val="single" w:sz="4" w:space="0" w:color="auto"/>
              <w:bottom w:val="single" w:sz="4" w:space="0" w:color="auto"/>
              <w:right w:val="single" w:sz="4" w:space="0" w:color="auto"/>
            </w:tcBorders>
          </w:tcPr>
          <w:p w14:paraId="4174B4FE" w14:textId="77777777" w:rsidR="00E573D3" w:rsidRPr="00554079" w:rsidRDefault="00E573D3" w:rsidP="00E573D3">
            <w:pPr>
              <w:contextualSpacing/>
              <w:rPr>
                <w:rFonts w:ascii="Times New Roman" w:eastAsia="Times New Roman" w:hAnsi="Times New Roman" w:cs="Times New Roman"/>
                <w:sz w:val="24"/>
                <w:szCs w:val="24"/>
              </w:rPr>
            </w:pPr>
            <w:r w:rsidRPr="00554079">
              <w:rPr>
                <w:rFonts w:ascii="Times New Roman" w:eastAsia="Times New Roman" w:hAnsi="Times New Roman" w:cs="Times New Roman"/>
                <w:sz w:val="24"/>
                <w:szCs w:val="24"/>
              </w:rPr>
              <w:t>Conducting staff training and continuing education should include</w:t>
            </w:r>
          </w:p>
          <w:p w14:paraId="35504605" w14:textId="77777777" w:rsidR="00E573D3" w:rsidRPr="00554079" w:rsidRDefault="00E573D3" w:rsidP="00E573D3">
            <w:pPr>
              <w:contextualSpacing/>
              <w:rPr>
                <w:rFonts w:ascii="Times New Roman" w:eastAsia="Times New Roman" w:hAnsi="Times New Roman" w:cs="Times New Roman"/>
                <w:sz w:val="24"/>
                <w:szCs w:val="24"/>
              </w:rPr>
            </w:pPr>
          </w:p>
          <w:p w14:paraId="639B0E2C" w14:textId="77777777" w:rsidR="00E573D3" w:rsidRPr="00554079" w:rsidRDefault="00E573D3" w:rsidP="00E573D3">
            <w:pPr>
              <w:pStyle w:val="ListParagraph"/>
              <w:numPr>
                <w:ilvl w:val="0"/>
                <w:numId w:val="48"/>
              </w:numPr>
              <w:rPr>
                <w:rFonts w:ascii="Times New Roman" w:eastAsia="Times New Roman" w:hAnsi="Times New Roman" w:cs="Times New Roman"/>
                <w:sz w:val="24"/>
                <w:szCs w:val="24"/>
              </w:rPr>
            </w:pPr>
            <w:r w:rsidRPr="00554079">
              <w:rPr>
                <w:rFonts w:ascii="Times New Roman" w:eastAsia="Times New Roman" w:hAnsi="Times New Roman" w:cs="Times New Roman"/>
                <w:sz w:val="24"/>
                <w:szCs w:val="24"/>
              </w:rPr>
              <w:t>the role of the pharmacy technician in assisting other staff (e.g., nurses in a hospital) with proper policies and procedures with equipment, supply allocation, and other similar situations</w:t>
            </w:r>
          </w:p>
          <w:p w14:paraId="4E7B9E74" w14:textId="77777777" w:rsidR="00E573D3" w:rsidRPr="00554079" w:rsidRDefault="00E573D3" w:rsidP="00E573D3">
            <w:pPr>
              <w:pStyle w:val="ListParagraph"/>
              <w:numPr>
                <w:ilvl w:val="0"/>
                <w:numId w:val="48"/>
              </w:numPr>
              <w:rPr>
                <w:rFonts w:ascii="Times New Roman" w:eastAsia="Times New Roman" w:hAnsi="Times New Roman" w:cs="Times New Roman"/>
                <w:sz w:val="24"/>
                <w:szCs w:val="24"/>
              </w:rPr>
            </w:pPr>
            <w:r w:rsidRPr="00554079">
              <w:rPr>
                <w:rFonts w:ascii="Times New Roman" w:eastAsia="Times New Roman" w:hAnsi="Times New Roman" w:cs="Times New Roman"/>
                <w:sz w:val="24"/>
                <w:szCs w:val="24"/>
              </w:rPr>
              <w:t>the importance of the pharmacy technician in providing and participating in cross-training</w:t>
            </w:r>
          </w:p>
          <w:p w14:paraId="4CCE2056" w14:textId="77777777" w:rsidR="00E573D3" w:rsidRDefault="00E573D3" w:rsidP="00E573D3">
            <w:pPr>
              <w:pStyle w:val="ListParagraph"/>
              <w:numPr>
                <w:ilvl w:val="0"/>
                <w:numId w:val="48"/>
              </w:numPr>
              <w:rPr>
                <w:rFonts w:ascii="Times New Roman" w:eastAsia="Times New Roman" w:hAnsi="Times New Roman" w:cs="Times New Roman"/>
                <w:sz w:val="24"/>
                <w:szCs w:val="24"/>
              </w:rPr>
            </w:pPr>
            <w:r w:rsidRPr="00554079">
              <w:rPr>
                <w:rFonts w:ascii="Times New Roman" w:eastAsia="Times New Roman" w:hAnsi="Times New Roman" w:cs="Times New Roman"/>
                <w:sz w:val="24"/>
                <w:szCs w:val="24"/>
              </w:rPr>
              <w:t>the roles and responsibilities of all pharmacy personnel in training and continuing education</w:t>
            </w:r>
          </w:p>
          <w:p w14:paraId="777A9444" w14:textId="495EBCA2" w:rsidR="00E573D3" w:rsidRPr="00554079" w:rsidRDefault="00E573D3" w:rsidP="00E573D3">
            <w:pPr>
              <w:pStyle w:val="ListParagraph"/>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regulatory requirement of documenting training (e.g., CEUs)</w:t>
            </w:r>
            <w:r w:rsidRPr="00554079">
              <w:rPr>
                <w:rFonts w:ascii="Times New Roman" w:eastAsia="Times New Roman" w:hAnsi="Times New Roman" w:cs="Times New Roman"/>
                <w:sz w:val="24"/>
                <w:szCs w:val="24"/>
              </w:rPr>
              <w:t>.</w:t>
            </w:r>
          </w:p>
          <w:p w14:paraId="337B41A6" w14:textId="77777777" w:rsidR="00E573D3" w:rsidRDefault="00E573D3" w:rsidP="00E573D3">
            <w:pPr>
              <w:contextualSpacing/>
              <w:rPr>
                <w:rFonts w:ascii="Times New Roman" w:eastAsia="Times New Roman" w:hAnsi="Times New Roman" w:cs="Times New Roman"/>
                <w:sz w:val="24"/>
                <w:szCs w:val="24"/>
              </w:rPr>
            </w:pPr>
          </w:p>
          <w:p w14:paraId="60130255" w14:textId="30FEA135" w:rsidR="00E573D3" w:rsidRDefault="00E573D3" w:rsidP="00E573D3">
            <w:pPr>
              <w:contextualSpacing/>
              <w:rPr>
                <w:rFonts w:ascii="Times New Roman" w:eastAsia="Times New Roman" w:hAnsi="Times New Roman" w:cs="Times New Roman"/>
                <w:sz w:val="24"/>
                <w:szCs w:val="24"/>
              </w:rPr>
            </w:pPr>
            <w:r w:rsidRPr="00554079">
              <w:rPr>
                <w:rFonts w:ascii="Times New Roman" w:eastAsia="Times New Roman" w:hAnsi="Times New Roman" w:cs="Times New Roman"/>
                <w:sz w:val="24"/>
                <w:szCs w:val="24"/>
              </w:rPr>
              <w:t xml:space="preserve">See </w:t>
            </w:r>
            <w:hyperlink r:id="rId54" w:history="1">
              <w:r w:rsidRPr="00554079">
                <w:rPr>
                  <w:rStyle w:val="Hyperlink"/>
                  <w:rFonts w:ascii="Times New Roman" w:eastAsia="Times New Roman" w:hAnsi="Times New Roman" w:cs="Times New Roman"/>
                  <w:sz w:val="24"/>
                  <w:szCs w:val="24"/>
                </w:rPr>
                <w:t>ASHP 2.1</w:t>
              </w:r>
            </w:hyperlink>
            <w:r>
              <w:rPr>
                <w:rFonts w:ascii="Times New Roman" w:eastAsia="Times New Roman" w:hAnsi="Times New Roman" w:cs="Times New Roman"/>
                <w:sz w:val="24"/>
                <w:szCs w:val="24"/>
              </w:rPr>
              <w:t>.</w:t>
            </w:r>
          </w:p>
        </w:tc>
        <w:tc>
          <w:tcPr>
            <w:tcW w:w="4295" w:type="dxa"/>
            <w:tcBorders>
              <w:top w:val="single" w:sz="4" w:space="0" w:color="auto"/>
              <w:left w:val="single" w:sz="4" w:space="0" w:color="auto"/>
              <w:bottom w:val="single" w:sz="4" w:space="0" w:color="auto"/>
              <w:right w:val="single" w:sz="4" w:space="0" w:color="auto"/>
            </w:tcBorders>
          </w:tcPr>
          <w:p w14:paraId="1267D544" w14:textId="77777777" w:rsidR="00E573D3" w:rsidRPr="004E6077" w:rsidRDefault="00E573D3" w:rsidP="00E573D3">
            <w:pPr>
              <w:pStyle w:val="ListParagraph"/>
              <w:numPr>
                <w:ilvl w:val="0"/>
                <w:numId w:val="110"/>
              </w:numPr>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lastRenderedPageBreak/>
              <w:t>What are the differences among staff training, in-service training, and continuing education? Why is each important?</w:t>
            </w:r>
          </w:p>
          <w:p w14:paraId="346D4FE5" w14:textId="77777777" w:rsidR="00E573D3" w:rsidRPr="004E6077" w:rsidRDefault="00E573D3" w:rsidP="00E573D3">
            <w:pPr>
              <w:pStyle w:val="ListParagraph"/>
              <w:numPr>
                <w:ilvl w:val="0"/>
                <w:numId w:val="110"/>
              </w:numPr>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are the roles of a pharmacy technician in training and continuing education?</w:t>
            </w:r>
          </w:p>
          <w:p w14:paraId="609ED4E3" w14:textId="77777777" w:rsidR="00E573D3" w:rsidRPr="004E6077" w:rsidRDefault="00E573D3" w:rsidP="00E573D3">
            <w:pPr>
              <w:pStyle w:val="ListParagraph"/>
              <w:numPr>
                <w:ilvl w:val="0"/>
                <w:numId w:val="110"/>
              </w:numPr>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How should a pharmacy technician develop a performance evaluation that illustrates employee understanding of the training material? What components are important to have in the performance evaluation?</w:t>
            </w:r>
          </w:p>
          <w:p w14:paraId="544D5CA1" w14:textId="4859FA5B" w:rsidR="00E573D3" w:rsidRPr="00AD2175" w:rsidRDefault="00E573D3" w:rsidP="00E573D3">
            <w:pPr>
              <w:pStyle w:val="ListParagraph"/>
              <w:numPr>
                <w:ilvl w:val="0"/>
                <w:numId w:val="110"/>
              </w:numPr>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 xml:space="preserve">How should a pharmacy technician develop an employee evaluation to assist with </w:t>
            </w:r>
            <w:r w:rsidRPr="004E6077">
              <w:rPr>
                <w:rFonts w:ascii="Times New Roman" w:eastAsia="Times New Roman" w:hAnsi="Times New Roman" w:cs="Times New Roman"/>
                <w:sz w:val="24"/>
                <w:szCs w:val="24"/>
              </w:rPr>
              <w:lastRenderedPageBreak/>
              <w:t>improving training procedures and techniques? What components are important to have in the employee evaluation?</w:t>
            </w:r>
          </w:p>
        </w:tc>
        <w:tc>
          <w:tcPr>
            <w:tcW w:w="2226" w:type="dxa"/>
            <w:tcBorders>
              <w:top w:val="single" w:sz="4" w:space="0" w:color="auto"/>
              <w:left w:val="single" w:sz="4" w:space="0" w:color="auto"/>
              <w:bottom w:val="single" w:sz="4" w:space="0" w:color="auto"/>
              <w:right w:val="single" w:sz="4" w:space="0" w:color="auto"/>
            </w:tcBorders>
          </w:tcPr>
          <w:p w14:paraId="20DB28ED" w14:textId="7777777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11.6, 12.5, 12.6</w:t>
            </w:r>
          </w:p>
          <w:p w14:paraId="09C5E3D6" w14:textId="12BDD66E" w:rsidR="00E573D3" w:rsidRPr="00D34595"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1213D33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0C652FCA" w14:textId="77777777" w:rsidR="00E573D3" w:rsidRDefault="00E573D3" w:rsidP="00E573D3">
            <w:pPr>
              <w:contextualSpacing/>
              <w:rPr>
                <w:rFonts w:ascii="Times New Roman" w:eastAsia="Times New Roman" w:hAnsi="Times New Roman" w:cs="Times New Roman"/>
                <w:sz w:val="24"/>
                <w:szCs w:val="24"/>
              </w:rPr>
            </w:pPr>
          </w:p>
        </w:tc>
      </w:tr>
      <w:tr w:rsidR="00E573D3" w14:paraId="12ECFB47" w14:textId="20E70544" w:rsidTr="005F0E11">
        <w:tc>
          <w:tcPr>
            <w:tcW w:w="747" w:type="dxa"/>
            <w:tcBorders>
              <w:top w:val="single" w:sz="4" w:space="0" w:color="auto"/>
              <w:left w:val="single" w:sz="4" w:space="0" w:color="auto"/>
              <w:bottom w:val="single" w:sz="4" w:space="0" w:color="auto"/>
              <w:right w:val="single" w:sz="4" w:space="0" w:color="auto"/>
            </w:tcBorders>
          </w:tcPr>
          <w:p w14:paraId="3F1CC94B" w14:textId="3451C3FE"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4268" w:type="dxa"/>
            <w:tcBorders>
              <w:top w:val="single" w:sz="4" w:space="0" w:color="auto"/>
              <w:left w:val="single" w:sz="4" w:space="0" w:color="auto"/>
              <w:bottom w:val="single" w:sz="4" w:space="0" w:color="auto"/>
              <w:right w:val="single" w:sz="4" w:space="0" w:color="auto"/>
            </w:tcBorders>
            <w:hideMark/>
          </w:tcPr>
          <w:p w14:paraId="16CD5F70" w14:textId="5E6AB7DF"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Aid in establishing, implementing, and monitoring policies and procedures. </w:t>
            </w:r>
          </w:p>
        </w:tc>
        <w:tc>
          <w:tcPr>
            <w:tcW w:w="4602" w:type="dxa"/>
            <w:tcBorders>
              <w:top w:val="single" w:sz="4" w:space="0" w:color="auto"/>
              <w:left w:val="single" w:sz="4" w:space="0" w:color="auto"/>
              <w:bottom w:val="single" w:sz="4" w:space="0" w:color="auto"/>
              <w:right w:val="single" w:sz="4" w:space="0" w:color="auto"/>
            </w:tcBorders>
          </w:tcPr>
          <w:p w14:paraId="4193481E" w14:textId="77777777" w:rsidR="00E573D3" w:rsidRPr="00494E8C" w:rsidRDefault="00E573D3" w:rsidP="00E573D3">
            <w:pPr>
              <w:contextualSpacing/>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Aid should include</w:t>
            </w:r>
          </w:p>
          <w:p w14:paraId="4A428502" w14:textId="77777777" w:rsidR="00E573D3" w:rsidRPr="00494E8C" w:rsidRDefault="00E573D3" w:rsidP="00E573D3">
            <w:pPr>
              <w:contextualSpacing/>
              <w:rPr>
                <w:rFonts w:ascii="Times New Roman" w:eastAsia="Times New Roman" w:hAnsi="Times New Roman" w:cs="Times New Roman"/>
                <w:sz w:val="24"/>
                <w:szCs w:val="24"/>
              </w:rPr>
            </w:pPr>
          </w:p>
          <w:p w14:paraId="74F57CF5" w14:textId="77777777" w:rsidR="00E573D3" w:rsidRPr="00494E8C" w:rsidRDefault="00E573D3" w:rsidP="00E573D3">
            <w:pPr>
              <w:pStyle w:val="ListParagraph"/>
              <w:numPr>
                <w:ilvl w:val="0"/>
                <w:numId w:val="4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 xml:space="preserve">an explanation of the term </w:t>
            </w:r>
            <w:r w:rsidRPr="00494E8C">
              <w:rPr>
                <w:rFonts w:ascii="Times New Roman" w:eastAsia="Times New Roman" w:hAnsi="Times New Roman" w:cs="Times New Roman"/>
                <w:i/>
                <w:iCs/>
                <w:sz w:val="24"/>
                <w:szCs w:val="24"/>
              </w:rPr>
              <w:t>policy</w:t>
            </w:r>
          </w:p>
          <w:p w14:paraId="08C7BE0A" w14:textId="77777777" w:rsidR="00E573D3" w:rsidRPr="00494E8C" w:rsidRDefault="00E573D3" w:rsidP="00E573D3">
            <w:pPr>
              <w:pStyle w:val="ListParagraph"/>
              <w:numPr>
                <w:ilvl w:val="0"/>
                <w:numId w:val="4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 xml:space="preserve">an explanation of the term </w:t>
            </w:r>
            <w:r w:rsidRPr="00494E8C">
              <w:rPr>
                <w:rFonts w:ascii="Times New Roman" w:eastAsia="Times New Roman" w:hAnsi="Times New Roman" w:cs="Times New Roman"/>
                <w:i/>
                <w:iCs/>
                <w:sz w:val="24"/>
                <w:szCs w:val="24"/>
              </w:rPr>
              <w:t>procedure</w:t>
            </w:r>
          </w:p>
          <w:p w14:paraId="71D242FF" w14:textId="77777777" w:rsidR="00E573D3" w:rsidRPr="00494E8C" w:rsidRDefault="00E573D3" w:rsidP="00E573D3">
            <w:pPr>
              <w:pStyle w:val="ListParagraph"/>
              <w:numPr>
                <w:ilvl w:val="0"/>
                <w:numId w:val="4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 xml:space="preserve">an explanation of the distinction among the terms </w:t>
            </w:r>
            <w:r w:rsidRPr="00494E8C">
              <w:rPr>
                <w:rFonts w:ascii="Times New Roman" w:eastAsia="Times New Roman" w:hAnsi="Times New Roman" w:cs="Times New Roman"/>
                <w:i/>
                <w:iCs/>
                <w:sz w:val="24"/>
                <w:szCs w:val="24"/>
              </w:rPr>
              <w:t>establishing</w:t>
            </w:r>
            <w:r w:rsidRPr="00494E8C">
              <w:rPr>
                <w:rFonts w:ascii="Times New Roman" w:eastAsia="Times New Roman" w:hAnsi="Times New Roman" w:cs="Times New Roman"/>
                <w:sz w:val="24"/>
                <w:szCs w:val="24"/>
              </w:rPr>
              <w:t xml:space="preserve">, </w:t>
            </w:r>
            <w:r w:rsidRPr="00494E8C">
              <w:rPr>
                <w:rFonts w:ascii="Times New Roman" w:eastAsia="Times New Roman" w:hAnsi="Times New Roman" w:cs="Times New Roman"/>
                <w:i/>
                <w:iCs/>
                <w:sz w:val="24"/>
                <w:szCs w:val="24"/>
              </w:rPr>
              <w:t>implementing</w:t>
            </w:r>
            <w:r w:rsidRPr="00494E8C">
              <w:rPr>
                <w:rFonts w:ascii="Times New Roman" w:eastAsia="Times New Roman" w:hAnsi="Times New Roman" w:cs="Times New Roman"/>
                <w:sz w:val="24"/>
                <w:szCs w:val="24"/>
              </w:rPr>
              <w:t xml:space="preserve">, and </w:t>
            </w:r>
            <w:r w:rsidRPr="00494E8C">
              <w:rPr>
                <w:rFonts w:ascii="Times New Roman" w:eastAsia="Times New Roman" w:hAnsi="Times New Roman" w:cs="Times New Roman"/>
                <w:i/>
                <w:iCs/>
                <w:sz w:val="24"/>
                <w:szCs w:val="24"/>
              </w:rPr>
              <w:t>monitoring</w:t>
            </w:r>
          </w:p>
          <w:p w14:paraId="2A6127C6" w14:textId="77777777" w:rsidR="00E573D3" w:rsidRPr="00494E8C" w:rsidRDefault="00E573D3" w:rsidP="00E573D3">
            <w:pPr>
              <w:pStyle w:val="ListParagraph"/>
              <w:numPr>
                <w:ilvl w:val="0"/>
                <w:numId w:val="4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a description of the pharmacy technician's role in establishing, implementing, and monitoring policies and procedures</w:t>
            </w:r>
          </w:p>
          <w:p w14:paraId="5FD30096" w14:textId="6C3FA993" w:rsidR="00E573D3" w:rsidRPr="00494E8C" w:rsidRDefault="00E573D3" w:rsidP="00E573D3">
            <w:pPr>
              <w:pStyle w:val="ListParagraph"/>
              <w:numPr>
                <w:ilvl w:val="0"/>
                <w:numId w:val="4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identification of policies and procedures with which the pharmacy technician may be involved.</w:t>
            </w:r>
          </w:p>
        </w:tc>
        <w:tc>
          <w:tcPr>
            <w:tcW w:w="4295" w:type="dxa"/>
            <w:tcBorders>
              <w:top w:val="single" w:sz="4" w:space="0" w:color="auto"/>
              <w:left w:val="single" w:sz="4" w:space="0" w:color="auto"/>
              <w:bottom w:val="single" w:sz="4" w:space="0" w:color="auto"/>
              <w:right w:val="single" w:sz="4" w:space="0" w:color="auto"/>
            </w:tcBorders>
          </w:tcPr>
          <w:p w14:paraId="54049E93" w14:textId="77777777" w:rsidR="00E573D3" w:rsidRPr="002F093A" w:rsidRDefault="00E573D3" w:rsidP="00E573D3">
            <w:pPr>
              <w:pStyle w:val="ListParagraph"/>
              <w:numPr>
                <w:ilvl w:val="0"/>
                <w:numId w:val="4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should a pharmacy technician develop a method for obtaining employee feedback to improve policies and procedures?</w:t>
            </w:r>
          </w:p>
          <w:p w14:paraId="504458A0" w14:textId="77777777" w:rsidR="00E573D3" w:rsidRPr="002F093A" w:rsidRDefault="00E573D3" w:rsidP="00E573D3">
            <w:pPr>
              <w:pStyle w:val="ListParagraph"/>
              <w:numPr>
                <w:ilvl w:val="0"/>
                <w:numId w:val="4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might policies and procedures differ among pharmacy settings?</w:t>
            </w:r>
          </w:p>
          <w:p w14:paraId="3CCA5D79" w14:textId="6908C931" w:rsidR="00E573D3" w:rsidRPr="002F093A" w:rsidRDefault="00E573D3" w:rsidP="00E573D3">
            <w:pPr>
              <w:pStyle w:val="ListParagraph"/>
              <w:numPr>
                <w:ilvl w:val="0"/>
                <w:numId w:val="4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might a policy or procedure for one area of the pharmacy technician class be developed (e.g., processing prescriptions)?</w:t>
            </w:r>
          </w:p>
        </w:tc>
        <w:tc>
          <w:tcPr>
            <w:tcW w:w="2226" w:type="dxa"/>
            <w:tcBorders>
              <w:top w:val="single" w:sz="4" w:space="0" w:color="auto"/>
              <w:left w:val="single" w:sz="4" w:space="0" w:color="auto"/>
              <w:bottom w:val="single" w:sz="4" w:space="0" w:color="auto"/>
              <w:right w:val="single" w:sz="4" w:space="0" w:color="auto"/>
            </w:tcBorders>
          </w:tcPr>
          <w:p w14:paraId="441C6488" w14:textId="75DD7097"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tc>
        <w:tc>
          <w:tcPr>
            <w:tcW w:w="2572" w:type="dxa"/>
            <w:tcBorders>
              <w:top w:val="single" w:sz="4" w:space="0" w:color="auto"/>
              <w:left w:val="single" w:sz="4" w:space="0" w:color="auto"/>
              <w:bottom w:val="single" w:sz="4" w:space="0" w:color="auto"/>
              <w:right w:val="single" w:sz="4" w:space="0" w:color="auto"/>
            </w:tcBorders>
          </w:tcPr>
          <w:p w14:paraId="1D9BB45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9C1D3F9" w14:textId="79630828"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14:paraId="19440938" w14:textId="7BEDE23A" w:rsidTr="005F0E11">
        <w:tc>
          <w:tcPr>
            <w:tcW w:w="747" w:type="dxa"/>
            <w:tcBorders>
              <w:top w:val="single" w:sz="4" w:space="0" w:color="auto"/>
              <w:left w:val="single" w:sz="4" w:space="0" w:color="auto"/>
              <w:bottom w:val="single" w:sz="4" w:space="0" w:color="auto"/>
              <w:right w:val="single" w:sz="4" w:space="0" w:color="auto"/>
            </w:tcBorders>
          </w:tcPr>
          <w:p w14:paraId="49593F43" w14:textId="65A1945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4268" w:type="dxa"/>
            <w:tcBorders>
              <w:top w:val="single" w:sz="4" w:space="0" w:color="auto"/>
              <w:left w:val="single" w:sz="4" w:space="0" w:color="auto"/>
              <w:bottom w:val="single" w:sz="4" w:space="0" w:color="auto"/>
              <w:right w:val="single" w:sz="4" w:space="0" w:color="auto"/>
            </w:tcBorders>
            <w:hideMark/>
          </w:tcPr>
          <w:p w14:paraId="28708200" w14:textId="4E630F92"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 patient and data confidentiality in the administrative and management environment. </w:t>
            </w:r>
          </w:p>
        </w:tc>
        <w:tc>
          <w:tcPr>
            <w:tcW w:w="4602" w:type="dxa"/>
            <w:tcBorders>
              <w:top w:val="single" w:sz="4" w:space="0" w:color="auto"/>
              <w:left w:val="single" w:sz="4" w:space="0" w:color="auto"/>
              <w:bottom w:val="single" w:sz="4" w:space="0" w:color="auto"/>
              <w:right w:val="single" w:sz="4" w:space="0" w:color="auto"/>
            </w:tcBorders>
          </w:tcPr>
          <w:p w14:paraId="49419C05" w14:textId="77777777" w:rsidR="00E573D3" w:rsidRPr="00494E8C" w:rsidRDefault="00E573D3" w:rsidP="00E573D3">
            <w:pPr>
              <w:contextualSpacing/>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Maintenance should include</w:t>
            </w:r>
          </w:p>
          <w:p w14:paraId="750B3CF6" w14:textId="77777777" w:rsidR="00E573D3" w:rsidRPr="00494E8C" w:rsidRDefault="00E573D3" w:rsidP="00E573D3">
            <w:pPr>
              <w:contextualSpacing/>
              <w:rPr>
                <w:rFonts w:ascii="Times New Roman" w:eastAsia="Times New Roman" w:hAnsi="Times New Roman" w:cs="Times New Roman"/>
                <w:sz w:val="24"/>
                <w:szCs w:val="24"/>
              </w:rPr>
            </w:pPr>
          </w:p>
          <w:p w14:paraId="4B2E9EB4" w14:textId="77777777" w:rsidR="00E573D3" w:rsidRPr="00494E8C" w:rsidRDefault="00E573D3" w:rsidP="00E573D3">
            <w:pPr>
              <w:pStyle w:val="ListParagraph"/>
              <w:numPr>
                <w:ilvl w:val="0"/>
                <w:numId w:val="50"/>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identifying communication and information that should be kept confidential</w:t>
            </w:r>
          </w:p>
          <w:p w14:paraId="568B4A9D" w14:textId="77777777" w:rsidR="00E573D3" w:rsidRPr="00494E8C" w:rsidRDefault="00E573D3" w:rsidP="00E573D3">
            <w:pPr>
              <w:pStyle w:val="ListParagraph"/>
              <w:numPr>
                <w:ilvl w:val="0"/>
                <w:numId w:val="50"/>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identifying methods for ensuring the confidentiality of communication and information</w:t>
            </w:r>
          </w:p>
          <w:p w14:paraId="38BA401A" w14:textId="77777777" w:rsidR="00E573D3" w:rsidRPr="00494E8C" w:rsidRDefault="00E573D3" w:rsidP="00E573D3">
            <w:pPr>
              <w:pStyle w:val="ListParagraph"/>
              <w:numPr>
                <w:ilvl w:val="0"/>
                <w:numId w:val="50"/>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explaining the importance of patient and data confidentiality</w:t>
            </w:r>
          </w:p>
          <w:p w14:paraId="3DF1617A" w14:textId="77777777" w:rsidR="00E573D3" w:rsidRDefault="00E573D3" w:rsidP="00E573D3">
            <w:pPr>
              <w:pStyle w:val="ListParagraph"/>
              <w:numPr>
                <w:ilvl w:val="0"/>
                <w:numId w:val="50"/>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adhering to HIPAA security and privacy standards for healthcare transactions.</w:t>
            </w:r>
          </w:p>
          <w:p w14:paraId="03AA1FE1" w14:textId="77777777" w:rsidR="00E573D3" w:rsidRDefault="00E573D3" w:rsidP="00E573D3">
            <w:pPr>
              <w:rPr>
                <w:rFonts w:ascii="Times New Roman" w:eastAsia="Times New Roman" w:hAnsi="Times New Roman" w:cs="Times New Roman"/>
                <w:sz w:val="24"/>
                <w:szCs w:val="24"/>
              </w:rPr>
            </w:pPr>
          </w:p>
          <w:p w14:paraId="24B75C18" w14:textId="77777777" w:rsidR="00E573D3" w:rsidRPr="00494E8C" w:rsidRDefault="00E573D3" w:rsidP="00E573D3">
            <w:p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Code of Virginia Statutes Related to Pharmacy Technicians</w:t>
            </w:r>
          </w:p>
          <w:p w14:paraId="2954DD23" w14:textId="77777777" w:rsidR="00E573D3" w:rsidRPr="00494E8C" w:rsidRDefault="00E573D3" w:rsidP="00E573D3">
            <w:pPr>
              <w:rPr>
                <w:rFonts w:ascii="Times New Roman" w:eastAsia="Times New Roman" w:hAnsi="Times New Roman" w:cs="Times New Roman"/>
                <w:sz w:val="24"/>
                <w:szCs w:val="24"/>
              </w:rPr>
            </w:pPr>
          </w:p>
          <w:p w14:paraId="221C5649" w14:textId="37B44814" w:rsidR="00E573D3" w:rsidRPr="00494E8C" w:rsidRDefault="00E573D3" w:rsidP="00E573D3">
            <w:pPr>
              <w:pStyle w:val="ListParagraph"/>
              <w:numPr>
                <w:ilvl w:val="0"/>
                <w:numId w:val="10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lastRenderedPageBreak/>
              <w:t>Va. Code §32.1-127.1:03 — Patient health records privacy</w:t>
            </w:r>
          </w:p>
        </w:tc>
        <w:tc>
          <w:tcPr>
            <w:tcW w:w="4295" w:type="dxa"/>
            <w:tcBorders>
              <w:top w:val="single" w:sz="4" w:space="0" w:color="auto"/>
              <w:left w:val="single" w:sz="4" w:space="0" w:color="auto"/>
              <w:bottom w:val="single" w:sz="4" w:space="0" w:color="auto"/>
              <w:right w:val="single" w:sz="4" w:space="0" w:color="auto"/>
            </w:tcBorders>
          </w:tcPr>
          <w:p w14:paraId="7F16DFCF"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lastRenderedPageBreak/>
              <w:t>What is the distinction between patient confidentiality and data confidentiality? What are examples of each in the context of a pharmacy setting?</w:t>
            </w:r>
          </w:p>
          <w:p w14:paraId="2B950029"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potential harm to the patient could result if confidentiality is not maintained in the administrative and management environment of the pharmacy? What potential harm to the pharmacy could result?</w:t>
            </w:r>
          </w:p>
          <w:p w14:paraId="0E33F765" w14:textId="77777777"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is the importance of HIPAA in pharmacy administration and management?</w:t>
            </w:r>
          </w:p>
          <w:p w14:paraId="3426E764" w14:textId="7AA690A4" w:rsidR="00E573D3" w:rsidRPr="002F093A" w:rsidRDefault="00E573D3" w:rsidP="00E573D3">
            <w:pPr>
              <w:pStyle w:val="ListParagraph"/>
              <w:numPr>
                <w:ilvl w:val="0"/>
                <w:numId w:val="109"/>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examples of protected health information (PHI)?</w:t>
            </w:r>
          </w:p>
        </w:tc>
        <w:tc>
          <w:tcPr>
            <w:tcW w:w="2226" w:type="dxa"/>
            <w:tcBorders>
              <w:top w:val="single" w:sz="4" w:space="0" w:color="auto"/>
              <w:left w:val="single" w:sz="4" w:space="0" w:color="auto"/>
              <w:bottom w:val="single" w:sz="4" w:space="0" w:color="auto"/>
              <w:right w:val="single" w:sz="4" w:space="0" w:color="auto"/>
            </w:tcBorders>
          </w:tcPr>
          <w:p w14:paraId="0B8AE40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11.8, 12.5, 12.8</w:t>
            </w:r>
          </w:p>
          <w:p w14:paraId="6E2396EC" w14:textId="6A5BBE62"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GOVT.11, GOVT.16</w:t>
            </w:r>
          </w:p>
        </w:tc>
        <w:tc>
          <w:tcPr>
            <w:tcW w:w="2572" w:type="dxa"/>
            <w:tcBorders>
              <w:top w:val="single" w:sz="4" w:space="0" w:color="auto"/>
              <w:left w:val="single" w:sz="4" w:space="0" w:color="auto"/>
              <w:bottom w:val="single" w:sz="4" w:space="0" w:color="auto"/>
              <w:right w:val="single" w:sz="4" w:space="0" w:color="auto"/>
            </w:tcBorders>
          </w:tcPr>
          <w:p w14:paraId="673CE57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700CC50D" w14:textId="263BAE52"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14:paraId="55F5AF3D" w14:textId="34F078D6" w:rsidTr="005F0E11">
        <w:tc>
          <w:tcPr>
            <w:tcW w:w="747" w:type="dxa"/>
            <w:tcBorders>
              <w:top w:val="single" w:sz="4" w:space="0" w:color="auto"/>
              <w:left w:val="single" w:sz="4" w:space="0" w:color="auto"/>
              <w:bottom w:val="single" w:sz="4" w:space="0" w:color="auto"/>
              <w:right w:val="single" w:sz="4" w:space="0" w:color="auto"/>
            </w:tcBorders>
          </w:tcPr>
          <w:p w14:paraId="5367A62B" w14:textId="7A89B384"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4268" w:type="dxa"/>
            <w:tcBorders>
              <w:top w:val="single" w:sz="4" w:space="0" w:color="auto"/>
              <w:left w:val="single" w:sz="4" w:space="0" w:color="auto"/>
              <w:bottom w:val="single" w:sz="4" w:space="0" w:color="auto"/>
              <w:right w:val="single" w:sz="4" w:space="0" w:color="auto"/>
            </w:tcBorders>
            <w:hideMark/>
          </w:tcPr>
          <w:p w14:paraId="62226C2E" w14:textId="7FDCC467"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 required registration(s), license(s), and/or certification(s). </w:t>
            </w:r>
          </w:p>
        </w:tc>
        <w:tc>
          <w:tcPr>
            <w:tcW w:w="4602" w:type="dxa"/>
            <w:tcBorders>
              <w:top w:val="single" w:sz="4" w:space="0" w:color="auto"/>
              <w:left w:val="single" w:sz="4" w:space="0" w:color="auto"/>
              <w:bottom w:val="single" w:sz="4" w:space="0" w:color="auto"/>
              <w:right w:val="single" w:sz="4" w:space="0" w:color="auto"/>
            </w:tcBorders>
          </w:tcPr>
          <w:p w14:paraId="37A03D27" w14:textId="77777777" w:rsidR="00E573D3" w:rsidRPr="00494E8C" w:rsidRDefault="00E573D3" w:rsidP="00E573D3">
            <w:pPr>
              <w:contextualSpacing/>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Maintenance should include the following:</w:t>
            </w:r>
          </w:p>
          <w:p w14:paraId="1956CBB9" w14:textId="77777777" w:rsidR="00E573D3" w:rsidRPr="00494E8C" w:rsidRDefault="00E573D3" w:rsidP="00E573D3">
            <w:pPr>
              <w:contextualSpacing/>
              <w:rPr>
                <w:rFonts w:ascii="Times New Roman" w:eastAsia="Times New Roman" w:hAnsi="Times New Roman" w:cs="Times New Roman"/>
                <w:sz w:val="24"/>
                <w:szCs w:val="24"/>
              </w:rPr>
            </w:pPr>
          </w:p>
          <w:p w14:paraId="31D247C8" w14:textId="6E1FA3A1" w:rsidR="00E573D3" w:rsidRPr="00494E8C" w:rsidRDefault="00E573D3" w:rsidP="00E573D3">
            <w:pPr>
              <w:pStyle w:val="ListParagraph"/>
              <w:numPr>
                <w:ilvl w:val="0"/>
                <w:numId w:val="51"/>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 xml:space="preserve">Identification of state regulations in Virginia (e.g., from </w:t>
            </w:r>
            <w:hyperlink r:id="rId55" w:history="1">
              <w:r w:rsidRPr="00494E8C">
                <w:rPr>
                  <w:rStyle w:val="Hyperlink"/>
                  <w:rFonts w:ascii="Times New Roman" w:eastAsia="Times New Roman" w:hAnsi="Times New Roman" w:cs="Times New Roman"/>
                  <w:sz w:val="24"/>
                  <w:szCs w:val="24"/>
                </w:rPr>
                <w:t>Virginia Board of Pharmacy</w:t>
              </w:r>
            </w:hyperlink>
            <w:r w:rsidRPr="00494E8C">
              <w:rPr>
                <w:rFonts w:ascii="Times New Roman" w:eastAsia="Times New Roman" w:hAnsi="Times New Roman" w:cs="Times New Roman"/>
                <w:sz w:val="24"/>
                <w:szCs w:val="24"/>
              </w:rPr>
              <w:t>)</w:t>
            </w:r>
          </w:p>
          <w:p w14:paraId="6B1899BF" w14:textId="7C7BE265" w:rsidR="00E573D3" w:rsidRPr="00494E8C" w:rsidRDefault="00E573D3" w:rsidP="00E573D3">
            <w:pPr>
              <w:pStyle w:val="ListParagraph"/>
              <w:numPr>
                <w:ilvl w:val="0"/>
                <w:numId w:val="51"/>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Identification of national certification requirements, such as the PTCB</w:t>
            </w:r>
            <w:r>
              <w:rPr>
                <w:rFonts w:ascii="Times New Roman" w:eastAsia="Times New Roman" w:hAnsi="Times New Roman" w:cs="Times New Roman"/>
                <w:sz w:val="24"/>
                <w:szCs w:val="24"/>
              </w:rPr>
              <w:t xml:space="preserve"> and NHA</w:t>
            </w:r>
          </w:p>
          <w:p w14:paraId="4E32313C" w14:textId="316EC4E2" w:rsidR="00E573D3" w:rsidRDefault="00E573D3" w:rsidP="00E573D3">
            <w:pPr>
              <w:pStyle w:val="ListParagraph"/>
              <w:numPr>
                <w:ilvl w:val="0"/>
                <w:numId w:val="51"/>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Identification of state and federal requirements regarding the</w:t>
            </w:r>
            <w:r>
              <w:rPr>
                <w:rFonts w:ascii="Times New Roman" w:eastAsia="Times New Roman" w:hAnsi="Times New Roman" w:cs="Times New Roman"/>
                <w:sz w:val="24"/>
                <w:szCs w:val="24"/>
              </w:rPr>
              <w:t xml:space="preserve"> facility</w:t>
            </w:r>
            <w:r w:rsidRPr="00494E8C">
              <w:rPr>
                <w:rFonts w:ascii="Times New Roman" w:eastAsia="Times New Roman" w:hAnsi="Times New Roman" w:cs="Times New Roman"/>
                <w:sz w:val="24"/>
                <w:szCs w:val="24"/>
              </w:rPr>
              <w:t xml:space="preserve"> (e.g., DEA, Virginia Board of Pharmacy licensure)</w:t>
            </w:r>
          </w:p>
          <w:p w14:paraId="7300C588" w14:textId="77777777" w:rsidR="00E573D3" w:rsidRDefault="00E573D3" w:rsidP="00E573D3">
            <w:pPr>
              <w:rPr>
                <w:rFonts w:ascii="Times New Roman" w:eastAsia="Times New Roman" w:hAnsi="Times New Roman" w:cs="Times New Roman"/>
                <w:sz w:val="24"/>
                <w:szCs w:val="24"/>
              </w:rPr>
            </w:pPr>
          </w:p>
          <w:p w14:paraId="78FA3CE2" w14:textId="77777777" w:rsidR="00E573D3" w:rsidRPr="00494E8C" w:rsidRDefault="00E573D3" w:rsidP="00E573D3">
            <w:p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Virginia Administrative Code Regulations Governing the Practice of Pharmacy</w:t>
            </w:r>
          </w:p>
          <w:p w14:paraId="32FEA3A3" w14:textId="77777777" w:rsidR="00E573D3" w:rsidRPr="00494E8C" w:rsidRDefault="00E573D3" w:rsidP="00E573D3">
            <w:pPr>
              <w:rPr>
                <w:rFonts w:ascii="Times New Roman" w:eastAsia="Times New Roman" w:hAnsi="Times New Roman" w:cs="Times New Roman"/>
                <w:sz w:val="24"/>
                <w:szCs w:val="24"/>
              </w:rPr>
            </w:pPr>
          </w:p>
          <w:p w14:paraId="6DD86FAA" w14:textId="77777777" w:rsidR="00E573D3" w:rsidRPr="00494E8C" w:rsidRDefault="00E573D3" w:rsidP="00E573D3">
            <w:pPr>
              <w:pStyle w:val="ListParagraph"/>
              <w:numPr>
                <w:ilvl w:val="0"/>
                <w:numId w:val="10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18VAC110-20-105 — Renewal and reinstatement of registration</w:t>
            </w:r>
          </w:p>
          <w:p w14:paraId="2340C997" w14:textId="77777777" w:rsidR="00E573D3" w:rsidRPr="00494E8C" w:rsidRDefault="00E573D3" w:rsidP="00E573D3">
            <w:pPr>
              <w:rPr>
                <w:rFonts w:ascii="Times New Roman" w:eastAsia="Times New Roman" w:hAnsi="Times New Roman" w:cs="Times New Roman"/>
                <w:sz w:val="24"/>
                <w:szCs w:val="24"/>
              </w:rPr>
            </w:pPr>
          </w:p>
          <w:p w14:paraId="6A674357" w14:textId="07827103" w:rsidR="00E573D3" w:rsidRPr="00494E8C" w:rsidRDefault="00E573D3" w:rsidP="00E573D3">
            <w:pPr>
              <w:pStyle w:val="ListParagraph"/>
              <w:numPr>
                <w:ilvl w:val="0"/>
                <w:numId w:val="109"/>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18VAC110-20-106 — Requirements for continued competency</w:t>
            </w:r>
          </w:p>
        </w:tc>
        <w:tc>
          <w:tcPr>
            <w:tcW w:w="4295" w:type="dxa"/>
            <w:tcBorders>
              <w:top w:val="single" w:sz="4" w:space="0" w:color="auto"/>
              <w:left w:val="single" w:sz="4" w:space="0" w:color="auto"/>
              <w:bottom w:val="single" w:sz="4" w:space="0" w:color="auto"/>
              <w:right w:val="single" w:sz="4" w:space="0" w:color="auto"/>
            </w:tcBorders>
          </w:tcPr>
          <w:p w14:paraId="0DDB3E62" w14:textId="77777777" w:rsidR="00E573D3" w:rsidRPr="004E6077" w:rsidRDefault="00E573D3" w:rsidP="00E573D3">
            <w:pPr>
              <w:pStyle w:val="ListParagraph"/>
              <w:numPr>
                <w:ilvl w:val="0"/>
                <w:numId w:val="109"/>
              </w:numPr>
              <w:ind w:left="421"/>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are the requirements for registration for pharmacy technicians in Virginia?</w:t>
            </w:r>
          </w:p>
          <w:p w14:paraId="2EF4DE37" w14:textId="77777777" w:rsidR="00E573D3" w:rsidRPr="004E6077" w:rsidRDefault="00E573D3" w:rsidP="00E573D3">
            <w:pPr>
              <w:pStyle w:val="ListParagraph"/>
              <w:numPr>
                <w:ilvl w:val="0"/>
                <w:numId w:val="109"/>
              </w:numPr>
              <w:ind w:left="421"/>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are the responsibilities of pharmacy technicians in Virginia?</w:t>
            </w:r>
          </w:p>
          <w:p w14:paraId="02FDA8B2" w14:textId="77777777" w:rsidR="00E573D3" w:rsidRPr="004E6077" w:rsidRDefault="00E573D3" w:rsidP="00E573D3">
            <w:pPr>
              <w:pStyle w:val="ListParagraph"/>
              <w:numPr>
                <w:ilvl w:val="0"/>
                <w:numId w:val="109"/>
              </w:numPr>
              <w:ind w:left="421"/>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licenses are required for a pharmacy in Virginia to be compliant with state and federal regulations?</w:t>
            </w:r>
          </w:p>
          <w:p w14:paraId="583D576E" w14:textId="77777777" w:rsidR="00E573D3" w:rsidRPr="004E6077" w:rsidRDefault="00E573D3" w:rsidP="00E573D3">
            <w:pPr>
              <w:pStyle w:val="ListParagraph"/>
              <w:numPr>
                <w:ilvl w:val="0"/>
                <w:numId w:val="109"/>
              </w:numPr>
              <w:ind w:left="421"/>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is the difference between a license and a certification?</w:t>
            </w:r>
          </w:p>
          <w:p w14:paraId="444FFB98" w14:textId="77777777" w:rsidR="00E573D3" w:rsidRPr="004E6077" w:rsidRDefault="00E573D3" w:rsidP="00E573D3">
            <w:pPr>
              <w:pStyle w:val="ListParagraph"/>
              <w:numPr>
                <w:ilvl w:val="0"/>
                <w:numId w:val="109"/>
              </w:numPr>
              <w:ind w:left="421"/>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important roles do licensure and certification play in the credentials of a pharmacist?</w:t>
            </w:r>
          </w:p>
          <w:p w14:paraId="168F5546" w14:textId="4B73BE86" w:rsidR="00E573D3" w:rsidRPr="00AD2175" w:rsidRDefault="00E573D3" w:rsidP="00E573D3">
            <w:pPr>
              <w:pStyle w:val="ListParagraph"/>
              <w:numPr>
                <w:ilvl w:val="0"/>
                <w:numId w:val="109"/>
              </w:numPr>
              <w:ind w:left="421"/>
              <w:rPr>
                <w:rFonts w:ascii="Times New Roman" w:eastAsia="Times New Roman" w:hAnsi="Times New Roman" w:cs="Times New Roman"/>
                <w:sz w:val="24"/>
                <w:szCs w:val="24"/>
              </w:rPr>
            </w:pPr>
            <w:r w:rsidRPr="004E6077">
              <w:rPr>
                <w:rFonts w:ascii="Times New Roman" w:eastAsia="Times New Roman" w:hAnsi="Times New Roman" w:cs="Times New Roman"/>
                <w:sz w:val="24"/>
                <w:szCs w:val="24"/>
              </w:rPr>
              <w:t>What are the requirements for the renewal of a given certification or registration?</w:t>
            </w:r>
          </w:p>
        </w:tc>
        <w:tc>
          <w:tcPr>
            <w:tcW w:w="2226" w:type="dxa"/>
            <w:tcBorders>
              <w:top w:val="single" w:sz="4" w:space="0" w:color="auto"/>
              <w:left w:val="single" w:sz="4" w:space="0" w:color="auto"/>
              <w:bottom w:val="single" w:sz="4" w:space="0" w:color="auto"/>
              <w:right w:val="single" w:sz="4" w:space="0" w:color="auto"/>
            </w:tcBorders>
          </w:tcPr>
          <w:p w14:paraId="51D3681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11.8, 12.5, 12.8</w:t>
            </w:r>
          </w:p>
          <w:p w14:paraId="518A6B97" w14:textId="364D6E42"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GOVT.8, GOVT.9, GOVT.11</w:t>
            </w:r>
          </w:p>
        </w:tc>
        <w:tc>
          <w:tcPr>
            <w:tcW w:w="2572" w:type="dxa"/>
            <w:tcBorders>
              <w:top w:val="single" w:sz="4" w:space="0" w:color="auto"/>
              <w:left w:val="single" w:sz="4" w:space="0" w:color="auto"/>
              <w:bottom w:val="single" w:sz="4" w:space="0" w:color="auto"/>
              <w:right w:val="single" w:sz="4" w:space="0" w:color="auto"/>
            </w:tcBorders>
          </w:tcPr>
          <w:p w14:paraId="5A9B3A1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08587FFD" w14:textId="10101D9C"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14:paraId="28FA11BE" w14:textId="4632C302" w:rsidTr="005F0E11">
        <w:tc>
          <w:tcPr>
            <w:tcW w:w="747" w:type="dxa"/>
            <w:tcBorders>
              <w:top w:val="single" w:sz="4" w:space="0" w:color="auto"/>
              <w:left w:val="single" w:sz="4" w:space="0" w:color="auto"/>
              <w:bottom w:val="single" w:sz="4" w:space="0" w:color="auto"/>
              <w:right w:val="single" w:sz="4" w:space="0" w:color="auto"/>
            </w:tcBorders>
          </w:tcPr>
          <w:p w14:paraId="29FE57DE" w14:textId="1290A904"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4268" w:type="dxa"/>
            <w:tcBorders>
              <w:top w:val="single" w:sz="4" w:space="0" w:color="auto"/>
              <w:left w:val="single" w:sz="4" w:space="0" w:color="auto"/>
              <w:bottom w:val="single" w:sz="4" w:space="0" w:color="auto"/>
              <w:right w:val="single" w:sz="4" w:space="0" w:color="auto"/>
            </w:tcBorders>
            <w:hideMark/>
          </w:tcPr>
          <w:p w14:paraId="4D50986B" w14:textId="4A5E981C"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Implement safety, security, and loss-prevention policies and procedures. </w:t>
            </w:r>
          </w:p>
        </w:tc>
        <w:tc>
          <w:tcPr>
            <w:tcW w:w="4602" w:type="dxa"/>
            <w:tcBorders>
              <w:top w:val="single" w:sz="4" w:space="0" w:color="auto"/>
              <w:left w:val="single" w:sz="4" w:space="0" w:color="auto"/>
              <w:bottom w:val="single" w:sz="4" w:space="0" w:color="auto"/>
              <w:right w:val="single" w:sz="4" w:space="0" w:color="auto"/>
            </w:tcBorders>
          </w:tcPr>
          <w:p w14:paraId="5B8AD0D9" w14:textId="77777777" w:rsidR="00E573D3" w:rsidRPr="00494E8C" w:rsidRDefault="00E573D3" w:rsidP="00E573D3">
            <w:pPr>
              <w:contextualSpacing/>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Implementation should include</w:t>
            </w:r>
          </w:p>
          <w:p w14:paraId="777AF915" w14:textId="77777777" w:rsidR="00E573D3" w:rsidRPr="00494E8C" w:rsidRDefault="00E573D3" w:rsidP="00E573D3">
            <w:pPr>
              <w:contextualSpacing/>
              <w:rPr>
                <w:rFonts w:ascii="Times New Roman" w:eastAsia="Times New Roman" w:hAnsi="Times New Roman" w:cs="Times New Roman"/>
                <w:sz w:val="24"/>
                <w:szCs w:val="24"/>
              </w:rPr>
            </w:pPr>
          </w:p>
          <w:p w14:paraId="43B29C2E" w14:textId="77777777" w:rsidR="00E573D3" w:rsidRPr="00494E8C" w:rsidRDefault="00E573D3" w:rsidP="00E573D3">
            <w:pPr>
              <w:pStyle w:val="ListParagraph"/>
              <w:numPr>
                <w:ilvl w:val="0"/>
                <w:numId w:val="52"/>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emergency policies and procedures during loss of electricity or national disaster</w:t>
            </w:r>
          </w:p>
          <w:p w14:paraId="361E6CCC" w14:textId="77777777" w:rsidR="00E573D3" w:rsidRPr="00494E8C" w:rsidRDefault="00E573D3" w:rsidP="00E573D3">
            <w:pPr>
              <w:pStyle w:val="ListParagraph"/>
              <w:numPr>
                <w:ilvl w:val="0"/>
                <w:numId w:val="52"/>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accessibility policies to comply with the Americans with Disabilities Act (ADA)</w:t>
            </w:r>
          </w:p>
          <w:p w14:paraId="4840B104" w14:textId="77777777" w:rsidR="00E573D3" w:rsidRPr="00494E8C" w:rsidRDefault="00E573D3" w:rsidP="00E573D3">
            <w:pPr>
              <w:pStyle w:val="ListParagraph"/>
              <w:numPr>
                <w:ilvl w:val="0"/>
                <w:numId w:val="52"/>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cash-handling procedures to prevent internal and external theft</w:t>
            </w:r>
          </w:p>
          <w:p w14:paraId="595E590C" w14:textId="74D3B74C" w:rsidR="00E573D3" w:rsidRPr="00494E8C" w:rsidRDefault="00E573D3" w:rsidP="00E573D3">
            <w:pPr>
              <w:pStyle w:val="ListParagraph"/>
              <w:numPr>
                <w:ilvl w:val="0"/>
                <w:numId w:val="52"/>
              </w:numPr>
              <w:rPr>
                <w:rFonts w:ascii="Times New Roman" w:eastAsia="Times New Roman" w:hAnsi="Times New Roman" w:cs="Times New Roman"/>
                <w:sz w:val="24"/>
                <w:szCs w:val="24"/>
              </w:rPr>
            </w:pPr>
            <w:r w:rsidRPr="00494E8C">
              <w:rPr>
                <w:rFonts w:ascii="Times New Roman" w:eastAsia="Times New Roman" w:hAnsi="Times New Roman" w:cs="Times New Roman"/>
                <w:sz w:val="24"/>
                <w:szCs w:val="24"/>
              </w:rPr>
              <w:t>policies and procedures to prevent internal and external drug loss (drug diversion).</w:t>
            </w:r>
          </w:p>
        </w:tc>
        <w:tc>
          <w:tcPr>
            <w:tcW w:w="4295" w:type="dxa"/>
            <w:tcBorders>
              <w:top w:val="single" w:sz="4" w:space="0" w:color="auto"/>
              <w:left w:val="single" w:sz="4" w:space="0" w:color="auto"/>
              <w:bottom w:val="single" w:sz="4" w:space="0" w:color="auto"/>
              <w:right w:val="single" w:sz="4" w:space="0" w:color="auto"/>
            </w:tcBorders>
          </w:tcPr>
          <w:p w14:paraId="7DA69E53" w14:textId="77777777" w:rsidR="00E573D3" w:rsidRPr="002F093A" w:rsidRDefault="00E573D3" w:rsidP="00E573D3">
            <w:pPr>
              <w:pStyle w:val="ListParagraph"/>
              <w:numPr>
                <w:ilvl w:val="0"/>
                <w:numId w:val="5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role does a pharmacy technician play in assisting patients in the event of an electrical power outage?</w:t>
            </w:r>
          </w:p>
          <w:p w14:paraId="7C14E1AA" w14:textId="77777777" w:rsidR="00E573D3" w:rsidRPr="002F093A" w:rsidRDefault="00E573D3" w:rsidP="00E573D3">
            <w:pPr>
              <w:pStyle w:val="ListParagraph"/>
              <w:numPr>
                <w:ilvl w:val="0"/>
                <w:numId w:val="5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methods to prevent the loss of drugs through theft and diversion?</w:t>
            </w:r>
          </w:p>
          <w:p w14:paraId="48223F5A" w14:textId="77777777" w:rsidR="00E573D3" w:rsidRPr="002F093A" w:rsidRDefault="00E573D3" w:rsidP="00E573D3">
            <w:pPr>
              <w:pStyle w:val="ListParagraph"/>
              <w:numPr>
                <w:ilvl w:val="0"/>
                <w:numId w:val="5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is a disaster plan? Why is it important for a pharmacy to have a disaster plan?</w:t>
            </w:r>
          </w:p>
          <w:p w14:paraId="138B14AD" w14:textId="64E53EA1" w:rsidR="00E573D3" w:rsidRPr="002F093A" w:rsidRDefault="00E573D3" w:rsidP="00E573D3">
            <w:pPr>
              <w:pStyle w:val="ListParagraph"/>
              <w:numPr>
                <w:ilvl w:val="0"/>
                <w:numId w:val="52"/>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 xml:space="preserve">What are ADA-related accessibility issues commonly faced by pharmacies? How could these issues </w:t>
            </w:r>
            <w:r w:rsidRPr="002F093A">
              <w:rPr>
                <w:rFonts w:ascii="Times New Roman" w:eastAsia="Times New Roman" w:hAnsi="Times New Roman" w:cs="Times New Roman"/>
                <w:sz w:val="24"/>
                <w:szCs w:val="24"/>
              </w:rPr>
              <w:lastRenderedPageBreak/>
              <w:t>vary from one pharmacy setting to another?</w:t>
            </w:r>
          </w:p>
        </w:tc>
        <w:tc>
          <w:tcPr>
            <w:tcW w:w="2226" w:type="dxa"/>
            <w:tcBorders>
              <w:top w:val="single" w:sz="4" w:space="0" w:color="auto"/>
              <w:left w:val="single" w:sz="4" w:space="0" w:color="auto"/>
              <w:bottom w:val="single" w:sz="4" w:space="0" w:color="auto"/>
              <w:right w:val="single" w:sz="4" w:space="0" w:color="auto"/>
            </w:tcBorders>
          </w:tcPr>
          <w:p w14:paraId="0744C43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11.5, 11.8, 12.5, 12.8</w:t>
            </w:r>
          </w:p>
          <w:p w14:paraId="49B0D25C" w14:textId="74279943"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GOVT.8, GOVT.9</w:t>
            </w:r>
          </w:p>
        </w:tc>
        <w:tc>
          <w:tcPr>
            <w:tcW w:w="2572" w:type="dxa"/>
            <w:tcBorders>
              <w:top w:val="single" w:sz="4" w:space="0" w:color="auto"/>
              <w:left w:val="single" w:sz="4" w:space="0" w:color="auto"/>
              <w:bottom w:val="single" w:sz="4" w:space="0" w:color="auto"/>
              <w:right w:val="single" w:sz="4" w:space="0" w:color="auto"/>
            </w:tcBorders>
          </w:tcPr>
          <w:p w14:paraId="554CA55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470031D" w14:textId="77777777" w:rsidR="00E573D3" w:rsidRDefault="00E573D3" w:rsidP="00E573D3">
            <w:pPr>
              <w:rPr>
                <w:rFonts w:ascii="Times New Roman" w:eastAsia="Times New Roman" w:hAnsi="Times New Roman" w:cs="Times New Roman"/>
                <w:sz w:val="24"/>
                <w:szCs w:val="24"/>
              </w:rPr>
            </w:pPr>
          </w:p>
        </w:tc>
      </w:tr>
      <w:tr w:rsidR="00E573D3" w14:paraId="5981FAC2" w14:textId="78342BC6" w:rsidTr="005F0E11">
        <w:tc>
          <w:tcPr>
            <w:tcW w:w="747" w:type="dxa"/>
            <w:tcBorders>
              <w:top w:val="single" w:sz="4" w:space="0" w:color="auto"/>
              <w:left w:val="single" w:sz="4" w:space="0" w:color="auto"/>
              <w:bottom w:val="single" w:sz="4" w:space="0" w:color="auto"/>
              <w:right w:val="single" w:sz="4" w:space="0" w:color="auto"/>
            </w:tcBorders>
          </w:tcPr>
          <w:p w14:paraId="7ACEC740" w14:textId="22F05C95"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4268" w:type="dxa"/>
            <w:tcBorders>
              <w:top w:val="single" w:sz="4" w:space="0" w:color="auto"/>
              <w:left w:val="single" w:sz="4" w:space="0" w:color="auto"/>
              <w:bottom w:val="single" w:sz="4" w:space="0" w:color="auto"/>
              <w:right w:val="single" w:sz="4" w:space="0" w:color="auto"/>
            </w:tcBorders>
            <w:hideMark/>
          </w:tcPr>
          <w:p w14:paraId="1C87808A" w14:textId="1D7DB67E" w:rsidR="00E573D3"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 inventory of operational supplies. </w:t>
            </w:r>
          </w:p>
        </w:tc>
        <w:tc>
          <w:tcPr>
            <w:tcW w:w="4602" w:type="dxa"/>
            <w:tcBorders>
              <w:top w:val="single" w:sz="4" w:space="0" w:color="auto"/>
              <w:left w:val="single" w:sz="4" w:space="0" w:color="auto"/>
              <w:bottom w:val="single" w:sz="4" w:space="0" w:color="auto"/>
              <w:right w:val="single" w:sz="4" w:space="0" w:color="auto"/>
            </w:tcBorders>
          </w:tcPr>
          <w:p w14:paraId="45FF1C40" w14:textId="77777777" w:rsidR="00E573D3" w:rsidRPr="00B47943" w:rsidRDefault="00E573D3" w:rsidP="00E573D3">
            <w:pPr>
              <w:contextualSpacing/>
              <w:rPr>
                <w:rFonts w:ascii="Times New Roman" w:eastAsia="Times New Roman" w:hAnsi="Times New Roman" w:cs="Times New Roman"/>
                <w:sz w:val="24"/>
                <w:szCs w:val="24"/>
              </w:rPr>
            </w:pPr>
            <w:r w:rsidRPr="00B47943">
              <w:rPr>
                <w:rFonts w:ascii="Times New Roman" w:eastAsia="Times New Roman" w:hAnsi="Times New Roman" w:cs="Times New Roman"/>
                <w:sz w:val="24"/>
                <w:szCs w:val="24"/>
              </w:rPr>
              <w:t>Maintenance should include</w:t>
            </w:r>
          </w:p>
          <w:p w14:paraId="66EBA315" w14:textId="77777777" w:rsidR="00E573D3" w:rsidRPr="00B47943" w:rsidRDefault="00E573D3" w:rsidP="00E573D3">
            <w:pPr>
              <w:contextualSpacing/>
              <w:rPr>
                <w:rFonts w:ascii="Times New Roman" w:eastAsia="Times New Roman" w:hAnsi="Times New Roman" w:cs="Times New Roman"/>
                <w:sz w:val="24"/>
                <w:szCs w:val="24"/>
              </w:rPr>
            </w:pPr>
          </w:p>
          <w:p w14:paraId="78DC42AE" w14:textId="77777777" w:rsidR="00E573D3" w:rsidRPr="00B47943" w:rsidRDefault="00E573D3" w:rsidP="00E573D3">
            <w:pPr>
              <w:pStyle w:val="ListParagraph"/>
              <w:numPr>
                <w:ilvl w:val="0"/>
                <w:numId w:val="53"/>
              </w:numPr>
              <w:rPr>
                <w:rFonts w:ascii="Times New Roman" w:eastAsia="Times New Roman" w:hAnsi="Times New Roman" w:cs="Times New Roman"/>
                <w:sz w:val="24"/>
                <w:szCs w:val="24"/>
              </w:rPr>
            </w:pPr>
            <w:r w:rsidRPr="00B47943">
              <w:rPr>
                <w:rFonts w:ascii="Times New Roman" w:eastAsia="Times New Roman" w:hAnsi="Times New Roman" w:cs="Times New Roman"/>
                <w:sz w:val="24"/>
                <w:szCs w:val="24"/>
              </w:rPr>
              <w:t>explaining and accurately following the procedure for the procurement of supplies and inventory</w:t>
            </w:r>
          </w:p>
          <w:p w14:paraId="34F6F630" w14:textId="77777777" w:rsidR="00E573D3" w:rsidRPr="00B47943" w:rsidRDefault="00E573D3" w:rsidP="00E573D3">
            <w:pPr>
              <w:pStyle w:val="ListParagraph"/>
              <w:numPr>
                <w:ilvl w:val="0"/>
                <w:numId w:val="53"/>
              </w:numPr>
              <w:rPr>
                <w:rFonts w:ascii="Times New Roman" w:eastAsia="Times New Roman" w:hAnsi="Times New Roman" w:cs="Times New Roman"/>
                <w:sz w:val="24"/>
                <w:szCs w:val="24"/>
              </w:rPr>
            </w:pPr>
            <w:r w:rsidRPr="00B47943">
              <w:rPr>
                <w:rFonts w:ascii="Times New Roman" w:eastAsia="Times New Roman" w:hAnsi="Times New Roman" w:cs="Times New Roman"/>
                <w:sz w:val="24"/>
                <w:szCs w:val="24"/>
              </w:rPr>
              <w:t>explaining the importance of appropriate supply inventory levels and the need to avoid hoarding supplies</w:t>
            </w:r>
          </w:p>
          <w:p w14:paraId="014F555A" w14:textId="77777777" w:rsidR="00E573D3" w:rsidRPr="00B47943" w:rsidRDefault="00E573D3" w:rsidP="00E573D3">
            <w:pPr>
              <w:pStyle w:val="ListParagraph"/>
              <w:numPr>
                <w:ilvl w:val="0"/>
                <w:numId w:val="53"/>
              </w:numPr>
              <w:rPr>
                <w:rFonts w:ascii="Times New Roman" w:eastAsia="Times New Roman" w:hAnsi="Times New Roman" w:cs="Times New Roman"/>
                <w:sz w:val="24"/>
                <w:szCs w:val="24"/>
              </w:rPr>
            </w:pPr>
            <w:r w:rsidRPr="00B47943">
              <w:rPr>
                <w:rFonts w:ascii="Times New Roman" w:eastAsia="Times New Roman" w:hAnsi="Times New Roman" w:cs="Times New Roman"/>
                <w:sz w:val="24"/>
                <w:szCs w:val="24"/>
              </w:rPr>
              <w:t>identifying supplies that have been under-ordered or over-ordered and describing the procedures for balancing drug inventory.</w:t>
            </w:r>
          </w:p>
          <w:p w14:paraId="5CFAD368" w14:textId="51360158" w:rsidR="00E573D3" w:rsidRDefault="00E573D3" w:rsidP="00E573D3">
            <w:pPr>
              <w:contextualSpacing/>
              <w:rPr>
                <w:rFonts w:ascii="Times New Roman" w:eastAsia="Times New Roman" w:hAnsi="Times New Roman" w:cs="Times New Roman"/>
                <w:sz w:val="24"/>
                <w:szCs w:val="24"/>
              </w:rPr>
            </w:pPr>
          </w:p>
        </w:tc>
        <w:tc>
          <w:tcPr>
            <w:tcW w:w="4295" w:type="dxa"/>
            <w:tcBorders>
              <w:top w:val="single" w:sz="4" w:space="0" w:color="auto"/>
              <w:left w:val="single" w:sz="4" w:space="0" w:color="auto"/>
              <w:bottom w:val="single" w:sz="4" w:space="0" w:color="auto"/>
              <w:right w:val="single" w:sz="4" w:space="0" w:color="auto"/>
            </w:tcBorders>
          </w:tcPr>
          <w:p w14:paraId="634E41B0" w14:textId="77777777" w:rsidR="00E573D3" w:rsidRPr="002F093A" w:rsidRDefault="00E573D3" w:rsidP="00E573D3">
            <w:pPr>
              <w:pStyle w:val="ListParagraph"/>
              <w:numPr>
                <w:ilvl w:val="0"/>
                <w:numId w:val="5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How should a pharmacy technician handle a situation in which a drug or supply is not available to the pharmacy on a short-term basis or a long-term basis?</w:t>
            </w:r>
          </w:p>
          <w:p w14:paraId="4C3AD5F4" w14:textId="77777777" w:rsidR="00E573D3" w:rsidRPr="002F093A" w:rsidRDefault="00E573D3" w:rsidP="00E573D3">
            <w:pPr>
              <w:pStyle w:val="ListParagraph"/>
              <w:numPr>
                <w:ilvl w:val="0"/>
                <w:numId w:val="5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methods for systematically checking for expiration dates and ordering of needed supplies?</w:t>
            </w:r>
          </w:p>
          <w:p w14:paraId="1D8D34BE" w14:textId="082EC364" w:rsidR="00E573D3" w:rsidRPr="002F093A" w:rsidRDefault="00E573D3" w:rsidP="00E573D3">
            <w:pPr>
              <w:pStyle w:val="ListParagraph"/>
              <w:numPr>
                <w:ilvl w:val="0"/>
                <w:numId w:val="53"/>
              </w:numPr>
              <w:ind w:left="421"/>
              <w:rPr>
                <w:rFonts w:ascii="Times New Roman" w:eastAsia="Times New Roman" w:hAnsi="Times New Roman" w:cs="Times New Roman"/>
                <w:sz w:val="24"/>
                <w:szCs w:val="24"/>
              </w:rPr>
            </w:pPr>
            <w:r w:rsidRPr="002F093A">
              <w:rPr>
                <w:rFonts w:ascii="Times New Roman" w:eastAsia="Times New Roman" w:hAnsi="Times New Roman" w:cs="Times New Roman"/>
                <w:sz w:val="24"/>
                <w:szCs w:val="24"/>
              </w:rPr>
              <w:t>What are the methods to determine whether supplies have been over ordered and identify procedures for balancing the inventory?</w:t>
            </w:r>
          </w:p>
        </w:tc>
        <w:tc>
          <w:tcPr>
            <w:tcW w:w="2226" w:type="dxa"/>
            <w:tcBorders>
              <w:top w:val="single" w:sz="4" w:space="0" w:color="auto"/>
              <w:left w:val="single" w:sz="4" w:space="0" w:color="auto"/>
              <w:bottom w:val="single" w:sz="4" w:space="0" w:color="auto"/>
              <w:right w:val="single" w:sz="4" w:space="0" w:color="auto"/>
            </w:tcBorders>
          </w:tcPr>
          <w:p w14:paraId="5294732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11.5, 12.5</w:t>
            </w:r>
          </w:p>
          <w:p w14:paraId="7A81EFC7" w14:textId="24139570" w:rsidR="00E573D3" w:rsidRPr="00D34595"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History and Social Science: GOVT.16</w:t>
            </w:r>
          </w:p>
        </w:tc>
        <w:tc>
          <w:tcPr>
            <w:tcW w:w="2572" w:type="dxa"/>
            <w:tcBorders>
              <w:top w:val="single" w:sz="4" w:space="0" w:color="auto"/>
              <w:left w:val="single" w:sz="4" w:space="0" w:color="auto"/>
              <w:bottom w:val="single" w:sz="4" w:space="0" w:color="auto"/>
              <w:right w:val="single" w:sz="4" w:space="0" w:color="auto"/>
            </w:tcBorders>
          </w:tcPr>
          <w:p w14:paraId="786EDE6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04804CA2" w14:textId="505613CB"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Math</w:t>
            </w:r>
          </w:p>
        </w:tc>
      </w:tr>
      <w:tr w:rsidR="00E573D3" w14:paraId="432BCC7A" w14:textId="4908A683" w:rsidTr="005F0E11">
        <w:tc>
          <w:tcPr>
            <w:tcW w:w="74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927B7B" w14:textId="77777777" w:rsidR="00E573D3" w:rsidRDefault="00E573D3" w:rsidP="00E573D3">
            <w:pPr>
              <w:contextualSpacing/>
              <w:rPr>
                <w:rFonts w:ascii="Times New Roman" w:eastAsia="Times New Roman" w:hAnsi="Times New Roman" w:cs="Times New Roman"/>
                <w:sz w:val="24"/>
                <w:szCs w:val="24"/>
              </w:rPr>
            </w:pPr>
          </w:p>
        </w:tc>
        <w:tc>
          <w:tcPr>
            <w:tcW w:w="4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9802B9" w14:textId="4D03FF77" w:rsidR="00E573D3" w:rsidRPr="00B47943" w:rsidRDefault="00E573D3" w:rsidP="00E573D3">
            <w:pPr>
              <w:contextualSpacing/>
              <w:rPr>
                <w:rFonts w:ascii="Times New Roman" w:eastAsia="Times New Roman" w:hAnsi="Times New Roman" w:cs="Times New Roman"/>
                <w:b/>
                <w:bCs/>
                <w:sz w:val="28"/>
                <w:szCs w:val="28"/>
              </w:rPr>
            </w:pPr>
            <w:r w:rsidRPr="00B47943">
              <w:rPr>
                <w:rFonts w:ascii="Times New Roman" w:eastAsia="Times New Roman" w:hAnsi="Times New Roman" w:cs="Times New Roman"/>
                <w:b/>
                <w:bCs/>
                <w:sz w:val="28"/>
                <w:szCs w:val="28"/>
              </w:rPr>
              <w:t>Describing the Opioid Crisis</w:t>
            </w:r>
          </w:p>
        </w:tc>
        <w:tc>
          <w:tcPr>
            <w:tcW w:w="46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AD5E0E" w14:textId="6BEB0D6A" w:rsidR="00E573D3" w:rsidRPr="00987151" w:rsidRDefault="00E573D3" w:rsidP="00E573D3">
            <w:pPr>
              <w:contextualSpacing/>
              <w:rPr>
                <w:rFonts w:ascii="Times New Roman" w:eastAsia="Times New Roman" w:hAnsi="Times New Roman" w:cs="Times New Roman"/>
                <w:b/>
                <w:bCs/>
                <w:i/>
                <w:iCs/>
                <w:sz w:val="24"/>
                <w:szCs w:val="24"/>
              </w:rPr>
            </w:pPr>
          </w:p>
        </w:tc>
        <w:tc>
          <w:tcPr>
            <w:tcW w:w="42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FE19AD" w14:textId="77777777" w:rsidR="00E573D3" w:rsidRPr="00B47943" w:rsidRDefault="00E573D3" w:rsidP="00E573D3">
            <w:pPr>
              <w:contextualSpacing/>
              <w:rPr>
                <w:rFonts w:ascii="Times New Roman" w:eastAsia="Times New Roman" w:hAnsi="Times New Roman" w:cs="Times New Roman"/>
                <w:sz w:val="24"/>
                <w:szCs w:val="24"/>
              </w:rPr>
            </w:pPr>
          </w:p>
        </w:tc>
        <w:tc>
          <w:tcPr>
            <w:tcW w:w="22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9C5C16" w14:textId="77777777" w:rsidR="00E573D3" w:rsidRPr="00D34595" w:rsidRDefault="00E573D3" w:rsidP="00E573D3">
            <w:pPr>
              <w:rPr>
                <w:rFonts w:ascii="Times New Roman" w:eastAsia="Times New Roman" w:hAnsi="Times New Roman" w:cs="Times New Roman"/>
                <w:sz w:val="24"/>
                <w:szCs w:val="24"/>
              </w:rPr>
            </w:pPr>
          </w:p>
        </w:tc>
        <w:tc>
          <w:tcPr>
            <w:tcW w:w="25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E8CA40" w14:textId="77777777" w:rsidR="00E573D3" w:rsidRPr="00D34595" w:rsidRDefault="00E573D3" w:rsidP="00E573D3">
            <w:pPr>
              <w:rPr>
                <w:rFonts w:ascii="Times New Roman" w:eastAsia="Times New Roman" w:hAnsi="Times New Roman" w:cs="Times New Roman"/>
                <w:sz w:val="24"/>
                <w:szCs w:val="24"/>
              </w:rPr>
            </w:pPr>
          </w:p>
        </w:tc>
      </w:tr>
      <w:tr w:rsidR="00E573D3" w:rsidRPr="00AE268C" w14:paraId="601766C0" w14:textId="5CA3F135" w:rsidTr="005F0E11">
        <w:tc>
          <w:tcPr>
            <w:tcW w:w="747" w:type="dxa"/>
          </w:tcPr>
          <w:p w14:paraId="5CA5FB01" w14:textId="4E1ED89F"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4268" w:type="dxa"/>
            <w:hideMark/>
          </w:tcPr>
          <w:p w14:paraId="7D153026" w14:textId="69BEED64"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history and current state of the opioid crisis in the United States. </w:t>
            </w:r>
          </w:p>
        </w:tc>
        <w:tc>
          <w:tcPr>
            <w:tcW w:w="4602" w:type="dxa"/>
          </w:tcPr>
          <w:p w14:paraId="5890221B" w14:textId="77777777" w:rsidR="00E573D3" w:rsidRDefault="00E573D3" w:rsidP="00E573D3">
            <w:p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Description should include</w:t>
            </w:r>
          </w:p>
          <w:p w14:paraId="2C7951A2" w14:textId="77777777" w:rsidR="00E573D3" w:rsidRPr="002D3850" w:rsidRDefault="00E573D3" w:rsidP="00E573D3">
            <w:pPr>
              <w:contextualSpacing/>
              <w:rPr>
                <w:rFonts w:ascii="Times New Roman" w:eastAsia="Times New Roman" w:hAnsi="Times New Roman" w:cs="Times New Roman"/>
                <w:sz w:val="24"/>
                <w:szCs w:val="24"/>
              </w:rPr>
            </w:pPr>
          </w:p>
          <w:p w14:paraId="453D75F0" w14:textId="77777777" w:rsidR="00E573D3" w:rsidRPr="002D3850" w:rsidRDefault="00E573D3" w:rsidP="00E573D3">
            <w:pPr>
              <w:numPr>
                <w:ilvl w:val="0"/>
                <w:numId w:val="54"/>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relationship between opioid prescribing and illicit opioid use to overall opioid overdose deaths</w:t>
            </w:r>
          </w:p>
          <w:p w14:paraId="61E259F8" w14:textId="77777777" w:rsidR="00E573D3" w:rsidRPr="002D3850" w:rsidRDefault="00E573D3" w:rsidP="00E573D3">
            <w:pPr>
              <w:numPr>
                <w:ilvl w:val="0"/>
                <w:numId w:val="54"/>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prevalence of co-occurring mental health disorders</w:t>
            </w:r>
          </w:p>
          <w:p w14:paraId="43A25A82" w14:textId="77777777" w:rsidR="00E573D3" w:rsidRPr="002D3850" w:rsidRDefault="00E573D3" w:rsidP="00E573D3">
            <w:pPr>
              <w:numPr>
                <w:ilvl w:val="0"/>
                <w:numId w:val="54"/>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shift in attitudes in the 1990s toward pain management and use of opioids, including the role of pharmaceutical marketing</w:t>
            </w:r>
          </w:p>
          <w:p w14:paraId="4676F7C8" w14:textId="77777777" w:rsidR="00E573D3" w:rsidRPr="002D3850" w:rsidRDefault="00E573D3" w:rsidP="00E573D3">
            <w:pPr>
              <w:numPr>
                <w:ilvl w:val="0"/>
                <w:numId w:val="54"/>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stigma associated with addiction and the changing view of addiction from a moral failing to a chronic, relapsing disease</w:t>
            </w:r>
          </w:p>
          <w:p w14:paraId="5D0C833B" w14:textId="77777777" w:rsidR="00E573D3" w:rsidRPr="002D3850" w:rsidRDefault="00E573D3" w:rsidP="00E573D3">
            <w:pPr>
              <w:numPr>
                <w:ilvl w:val="0"/>
                <w:numId w:val="54"/>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statistics, trends, and demographics surrounding the crisis</w:t>
            </w:r>
          </w:p>
          <w:p w14:paraId="44134487" w14:textId="77777777" w:rsidR="00E573D3" w:rsidRPr="002D3850" w:rsidRDefault="00E573D3" w:rsidP="00E573D3">
            <w:pPr>
              <w:numPr>
                <w:ilvl w:val="0"/>
                <w:numId w:val="54"/>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 xml:space="preserve">population health and other public health aspects of the crisis, including </w:t>
            </w:r>
            <w:r w:rsidRPr="002D3850">
              <w:rPr>
                <w:rFonts w:ascii="Times New Roman" w:eastAsia="Times New Roman" w:hAnsi="Times New Roman" w:cs="Times New Roman"/>
                <w:sz w:val="24"/>
                <w:szCs w:val="24"/>
              </w:rPr>
              <w:lastRenderedPageBreak/>
              <w:t>its effects on family and neonates, as well as overall health costs.</w:t>
            </w:r>
          </w:p>
          <w:p w14:paraId="30E519B1" w14:textId="3CE3CEBC"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3238BD92" w14:textId="77777777" w:rsidR="00E573D3" w:rsidRPr="002D3850" w:rsidRDefault="00E573D3" w:rsidP="00E573D3">
            <w:pPr>
              <w:numPr>
                <w:ilvl w:val="0"/>
                <w:numId w:val="55"/>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lastRenderedPageBreak/>
              <w:t>How are opioids created?</w:t>
            </w:r>
          </w:p>
          <w:p w14:paraId="45CD4B4D" w14:textId="77777777" w:rsidR="00E573D3" w:rsidRPr="002D3850" w:rsidRDefault="00E573D3" w:rsidP="00E573D3">
            <w:pPr>
              <w:numPr>
                <w:ilvl w:val="0"/>
                <w:numId w:val="55"/>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Can opioids be safely prescribed to patients taking psychotropic drugs?</w:t>
            </w:r>
          </w:p>
          <w:p w14:paraId="6FCEAAD4" w14:textId="77777777" w:rsidR="00E573D3" w:rsidRPr="002D3850" w:rsidRDefault="00E573D3" w:rsidP="00E573D3">
            <w:pPr>
              <w:numPr>
                <w:ilvl w:val="0"/>
                <w:numId w:val="55"/>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How does society stereotype individuals with a history of drug addiction?</w:t>
            </w:r>
          </w:p>
          <w:p w14:paraId="667C6965" w14:textId="77777777" w:rsidR="00E573D3" w:rsidRPr="002D3850" w:rsidRDefault="00E573D3" w:rsidP="00E573D3">
            <w:pPr>
              <w:numPr>
                <w:ilvl w:val="0"/>
                <w:numId w:val="55"/>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What are the current trends that have contributed to the nationwide opioid crisis?</w:t>
            </w:r>
          </w:p>
          <w:p w14:paraId="4DE43490" w14:textId="77777777" w:rsidR="00E573D3" w:rsidRPr="002D3850" w:rsidRDefault="00E573D3" w:rsidP="00E573D3">
            <w:pPr>
              <w:numPr>
                <w:ilvl w:val="0"/>
                <w:numId w:val="55"/>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How has the opioid epidemic affected emergency rooms and the first responder system?</w:t>
            </w:r>
          </w:p>
          <w:p w14:paraId="23E9E8C0" w14:textId="3B649434"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48358A2E" w14:textId="77777777" w:rsidR="00E573D3" w:rsidRPr="002D3850" w:rsidRDefault="00E573D3" w:rsidP="00E573D3">
            <w:pPr>
              <w:contextualSpacing/>
              <w:rPr>
                <w:rFonts w:ascii="Times New Roman" w:eastAsia="Times New Roman" w:hAnsi="Times New Roman" w:cs="Times New Roman"/>
                <w:sz w:val="24"/>
                <w:szCs w:val="24"/>
              </w:rPr>
            </w:pPr>
          </w:p>
        </w:tc>
        <w:tc>
          <w:tcPr>
            <w:tcW w:w="2572" w:type="dxa"/>
          </w:tcPr>
          <w:p w14:paraId="1142239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15C57A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1869771E" w14:textId="3E9CA9C5" w:rsidR="00E573D3" w:rsidRPr="002D385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AE268C" w14:paraId="4D967E72" w14:textId="210B6CDA" w:rsidTr="005F0E11">
        <w:tc>
          <w:tcPr>
            <w:tcW w:w="747" w:type="dxa"/>
          </w:tcPr>
          <w:p w14:paraId="6D3A6F5C" w14:textId="3001D205"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4268" w:type="dxa"/>
            <w:hideMark/>
          </w:tcPr>
          <w:p w14:paraId="7CCDD094" w14:textId="669B41DB"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history and current state of the opioid crisis in Virginia. </w:t>
            </w:r>
          </w:p>
        </w:tc>
        <w:tc>
          <w:tcPr>
            <w:tcW w:w="4602" w:type="dxa"/>
          </w:tcPr>
          <w:p w14:paraId="46C14F3B" w14:textId="77777777" w:rsidR="00E573D3" w:rsidRDefault="00E573D3" w:rsidP="00E573D3">
            <w:p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Description should include</w:t>
            </w:r>
          </w:p>
          <w:p w14:paraId="010958E3" w14:textId="77777777" w:rsidR="00E573D3" w:rsidRPr="002D3850" w:rsidRDefault="00E573D3" w:rsidP="00E573D3">
            <w:pPr>
              <w:contextualSpacing/>
              <w:rPr>
                <w:rFonts w:ascii="Times New Roman" w:eastAsia="Times New Roman" w:hAnsi="Times New Roman" w:cs="Times New Roman"/>
                <w:sz w:val="24"/>
                <w:szCs w:val="24"/>
              </w:rPr>
            </w:pPr>
          </w:p>
          <w:p w14:paraId="5EA3B6C2"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relationship between opioid prescribing and illicit opioid use to overall opioid overdose deaths</w:t>
            </w:r>
          </w:p>
          <w:p w14:paraId="49A71674"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prevalence of co-occurring mental health disorders</w:t>
            </w:r>
          </w:p>
          <w:p w14:paraId="2A154D9D"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shift in attitudes in the 1990s toward pain management and use of opioids, including the role of pharmaceutical marketing</w:t>
            </w:r>
          </w:p>
          <w:p w14:paraId="0E4F41FA"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stigma associated with addiction and the changing view of addiction from a moral failing to a chronic, relapsing disease</w:t>
            </w:r>
          </w:p>
          <w:p w14:paraId="11A2C14E"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statistics, trends, and demographics surrounding the crisis</w:t>
            </w:r>
          </w:p>
          <w:p w14:paraId="2BDE8AA1"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population health and other public health aspects of the crisis, including its effects on family and neonates, as well as overall health costs</w:t>
            </w:r>
          </w:p>
          <w:p w14:paraId="13790C4C"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the Virginia Department of Health’s </w:t>
            </w:r>
            <w:hyperlink r:id="rId56" w:tgtFrame="_blank" w:history="1">
              <w:r>
                <w:rPr>
                  <w:rStyle w:val="Hyperlink"/>
                  <w:rFonts w:ascii="Times New Roman" w:eastAsia="Times New Roman" w:hAnsi="Times New Roman" w:cs="Times New Roman"/>
                  <w:sz w:val="24"/>
                  <w:szCs w:val="24"/>
                </w:rPr>
                <w:t>Declaration of a Public Health Emergency</w:t>
              </w:r>
            </w:hyperlink>
            <w:r w:rsidRPr="002D3850">
              <w:rPr>
                <w:rFonts w:ascii="Times New Roman" w:eastAsia="Times New Roman" w:hAnsi="Times New Roman" w:cs="Times New Roman"/>
                <w:sz w:val="24"/>
                <w:szCs w:val="24"/>
              </w:rPr>
              <w:t> on November 21, 2016</w:t>
            </w:r>
          </w:p>
          <w:p w14:paraId="25D96FDD" w14:textId="77777777" w:rsidR="00E573D3" w:rsidRPr="002D3850"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proposed legislation to address the crisis in Virginia (i.e., </w:t>
            </w:r>
            <w:hyperlink r:id="rId57" w:tgtFrame="_blank" w:history="1">
              <w:r>
                <w:rPr>
                  <w:rStyle w:val="Hyperlink"/>
                  <w:rFonts w:ascii="Times New Roman" w:eastAsia="Times New Roman" w:hAnsi="Times New Roman" w:cs="Times New Roman"/>
                  <w:sz w:val="24"/>
                  <w:szCs w:val="24"/>
                </w:rPr>
                <w:t>House Bill 2161</w:t>
              </w:r>
            </w:hyperlink>
            <w:r w:rsidRPr="002D3850">
              <w:rPr>
                <w:rFonts w:ascii="Times New Roman" w:eastAsia="Times New Roman" w:hAnsi="Times New Roman" w:cs="Times New Roman"/>
                <w:sz w:val="24"/>
                <w:szCs w:val="24"/>
              </w:rPr>
              <w:t> and </w:t>
            </w:r>
            <w:hyperlink r:id="rId58" w:tgtFrame="_blank" w:history="1">
              <w:r>
                <w:rPr>
                  <w:rStyle w:val="Hyperlink"/>
                  <w:rFonts w:ascii="Times New Roman" w:eastAsia="Times New Roman" w:hAnsi="Times New Roman" w:cs="Times New Roman"/>
                  <w:sz w:val="24"/>
                  <w:szCs w:val="24"/>
                </w:rPr>
                <w:t>Senate Bill 1179</w:t>
              </w:r>
            </w:hyperlink>
            <w:r w:rsidRPr="002D3850">
              <w:rPr>
                <w:rFonts w:ascii="Times New Roman" w:eastAsia="Times New Roman" w:hAnsi="Times New Roman" w:cs="Times New Roman"/>
                <w:sz w:val="24"/>
                <w:szCs w:val="24"/>
              </w:rPr>
              <w:t>, which require the secretary of health and human resources to convene a workgroup to establish educational guidelines for training healthcare providers in the safe prescribing and appropriate use of opioids)</w:t>
            </w:r>
          </w:p>
          <w:p w14:paraId="21A54A3A" w14:textId="77777777" w:rsidR="00E573D3" w:rsidRDefault="00E573D3" w:rsidP="00E573D3">
            <w:pPr>
              <w:numPr>
                <w:ilvl w:val="0"/>
                <w:numId w:val="56"/>
              </w:numPr>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lastRenderedPageBreak/>
              <w:t>the development of curricula and educational standards regarding opioid addiction.</w:t>
            </w:r>
          </w:p>
          <w:p w14:paraId="5D1D5DD9" w14:textId="77777777" w:rsidR="00E573D3" w:rsidRPr="002D3850" w:rsidRDefault="00E573D3" w:rsidP="00E573D3">
            <w:pPr>
              <w:ind w:left="720"/>
              <w:contextualSpacing/>
              <w:rPr>
                <w:rFonts w:ascii="Times New Roman" w:eastAsia="Times New Roman" w:hAnsi="Times New Roman" w:cs="Times New Roman"/>
                <w:sz w:val="24"/>
                <w:szCs w:val="24"/>
              </w:rPr>
            </w:pPr>
          </w:p>
          <w:p w14:paraId="4AA6324F" w14:textId="77777777" w:rsidR="00E573D3" w:rsidRPr="002D3850" w:rsidRDefault="00E573D3" w:rsidP="00E573D3">
            <w:pPr>
              <w:contextualSpacing/>
              <w:rPr>
                <w:rFonts w:ascii="Times New Roman" w:eastAsia="Times New Roman" w:hAnsi="Times New Roman" w:cs="Times New Roman"/>
                <w:sz w:val="24"/>
                <w:szCs w:val="24"/>
              </w:rPr>
            </w:pPr>
            <w:r w:rsidRPr="002D3850">
              <w:rPr>
                <w:rFonts w:ascii="Times New Roman" w:eastAsia="Times New Roman" w:hAnsi="Times New Roman" w:cs="Times New Roman"/>
                <w:b/>
                <w:bCs/>
                <w:sz w:val="24"/>
                <w:szCs w:val="24"/>
              </w:rPr>
              <w:t>Teacher Resource:</w:t>
            </w:r>
          </w:p>
          <w:p w14:paraId="7EC7AF21" w14:textId="64E4F0CA" w:rsidR="00E573D3" w:rsidRPr="00AE268C" w:rsidRDefault="00E573D3" w:rsidP="00E573D3">
            <w:pPr>
              <w:contextualSpacing/>
              <w:rPr>
                <w:rFonts w:ascii="Times New Roman" w:eastAsia="Times New Roman" w:hAnsi="Times New Roman" w:cs="Times New Roman"/>
                <w:sz w:val="24"/>
                <w:szCs w:val="24"/>
              </w:rPr>
            </w:pPr>
            <w:hyperlink r:id="rId59" w:tgtFrame="_blank" w:history="1">
              <w:r>
                <w:rPr>
                  <w:rStyle w:val="Hyperlink"/>
                  <w:rFonts w:ascii="Times New Roman" w:eastAsia="Times New Roman" w:hAnsi="Times New Roman" w:cs="Times New Roman"/>
                  <w:sz w:val="24"/>
                  <w:szCs w:val="24"/>
                </w:rPr>
                <w:t>The Opioid Crisis Among Virginia Medicaid Beneficiaries</w:t>
              </w:r>
            </w:hyperlink>
          </w:p>
        </w:tc>
        <w:tc>
          <w:tcPr>
            <w:tcW w:w="4295" w:type="dxa"/>
          </w:tcPr>
          <w:p w14:paraId="3DF66B65" w14:textId="77777777" w:rsidR="00E573D3" w:rsidRPr="002D3850" w:rsidRDefault="00E573D3" w:rsidP="00E573D3">
            <w:pPr>
              <w:numPr>
                <w:ilvl w:val="0"/>
                <w:numId w:val="57"/>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lastRenderedPageBreak/>
              <w:t>What agencies participated in the governor’s task meeting on the opioid crisis?</w:t>
            </w:r>
          </w:p>
          <w:p w14:paraId="3182DEC1" w14:textId="77777777" w:rsidR="00E573D3" w:rsidRPr="002D3850" w:rsidRDefault="00E573D3" w:rsidP="00E573D3">
            <w:pPr>
              <w:numPr>
                <w:ilvl w:val="0"/>
                <w:numId w:val="57"/>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What educational organizations will be tasked with providing opioid training to their students?</w:t>
            </w:r>
          </w:p>
          <w:p w14:paraId="04A85C85" w14:textId="77777777" w:rsidR="00E573D3" w:rsidRPr="002D3850" w:rsidRDefault="00E573D3" w:rsidP="00E573D3">
            <w:pPr>
              <w:numPr>
                <w:ilvl w:val="0"/>
                <w:numId w:val="57"/>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What is the benefit of educating future medical professionals about opioid addiction?</w:t>
            </w:r>
          </w:p>
          <w:p w14:paraId="49F21BF4" w14:textId="77777777" w:rsidR="00E573D3" w:rsidRPr="002D3850" w:rsidRDefault="00E573D3" w:rsidP="00E573D3">
            <w:pPr>
              <w:numPr>
                <w:ilvl w:val="0"/>
                <w:numId w:val="57"/>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What is the current attitude in society about opioid use and addiction?</w:t>
            </w:r>
          </w:p>
          <w:p w14:paraId="68273DF9" w14:textId="77777777" w:rsidR="00E573D3" w:rsidRPr="002D3850" w:rsidRDefault="00E573D3" w:rsidP="00E573D3">
            <w:pPr>
              <w:numPr>
                <w:ilvl w:val="0"/>
                <w:numId w:val="57"/>
              </w:numPr>
              <w:tabs>
                <w:tab w:val="clear" w:pos="720"/>
              </w:tabs>
              <w:ind w:left="427"/>
              <w:contextualSpacing/>
              <w:rPr>
                <w:rFonts w:ascii="Times New Roman" w:eastAsia="Times New Roman" w:hAnsi="Times New Roman" w:cs="Times New Roman"/>
                <w:sz w:val="24"/>
                <w:szCs w:val="24"/>
              </w:rPr>
            </w:pPr>
            <w:r w:rsidRPr="002D3850">
              <w:rPr>
                <w:rFonts w:ascii="Times New Roman" w:eastAsia="Times New Roman" w:hAnsi="Times New Roman" w:cs="Times New Roman"/>
                <w:sz w:val="24"/>
                <w:szCs w:val="24"/>
              </w:rPr>
              <w:t>How is the local community affected by the opioid epidemic?</w:t>
            </w:r>
          </w:p>
          <w:p w14:paraId="43E98646" w14:textId="1C965DF1"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0EFA2C90" w14:textId="77777777" w:rsidR="00E573D3" w:rsidRPr="002D3850" w:rsidRDefault="00E573D3" w:rsidP="00E573D3">
            <w:pPr>
              <w:contextualSpacing/>
              <w:rPr>
                <w:rFonts w:ascii="Times New Roman" w:eastAsia="Times New Roman" w:hAnsi="Times New Roman" w:cs="Times New Roman"/>
                <w:sz w:val="24"/>
                <w:szCs w:val="24"/>
              </w:rPr>
            </w:pPr>
          </w:p>
        </w:tc>
        <w:tc>
          <w:tcPr>
            <w:tcW w:w="2572" w:type="dxa"/>
          </w:tcPr>
          <w:p w14:paraId="1B29B233"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4E5BAE74" w14:textId="29A61AE2" w:rsidR="00E573D3" w:rsidRPr="002D385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AE268C" w14:paraId="4B015533" w14:textId="2E406804" w:rsidTr="005F0E11">
        <w:tc>
          <w:tcPr>
            <w:tcW w:w="747" w:type="dxa"/>
          </w:tcPr>
          <w:p w14:paraId="212BCA42" w14:textId="28E5F0FE"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4268" w:type="dxa"/>
            <w:hideMark/>
          </w:tcPr>
          <w:p w14:paraId="217DC630" w14:textId="75CEFF79"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Define the pharmacological components and common uses of opioids. </w:t>
            </w:r>
          </w:p>
        </w:tc>
        <w:tc>
          <w:tcPr>
            <w:tcW w:w="4602" w:type="dxa"/>
          </w:tcPr>
          <w:p w14:paraId="44816D99"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Definition should include</w:t>
            </w:r>
          </w:p>
          <w:p w14:paraId="34564EE4" w14:textId="77777777" w:rsidR="00E573D3" w:rsidRPr="00DE3A0A" w:rsidRDefault="00E573D3" w:rsidP="00E573D3">
            <w:pPr>
              <w:contextualSpacing/>
              <w:rPr>
                <w:rFonts w:ascii="Times New Roman" w:eastAsia="Times New Roman" w:hAnsi="Times New Roman" w:cs="Times New Roman"/>
                <w:sz w:val="24"/>
                <w:szCs w:val="24"/>
              </w:rPr>
            </w:pPr>
          </w:p>
          <w:p w14:paraId="6E1D3F2A"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plant-based opioids (e.g., opium from poppy seeds)</w:t>
            </w:r>
          </w:p>
          <w:p w14:paraId="730D3341"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names of legal and illegal opioids</w:t>
            </w:r>
          </w:p>
          <w:p w14:paraId="5C742E56"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hyperlink r:id="rId60" w:tgtFrame="_blank" w:history="1">
              <w:r>
                <w:rPr>
                  <w:rStyle w:val="Hyperlink"/>
                  <w:rFonts w:ascii="Times New Roman" w:eastAsia="Times New Roman" w:hAnsi="Times New Roman" w:cs="Times New Roman"/>
                  <w:sz w:val="24"/>
                  <w:szCs w:val="24"/>
                </w:rPr>
                <w:t>heroin</w:t>
              </w:r>
            </w:hyperlink>
          </w:p>
          <w:p w14:paraId="70227E78"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names of the most common opioids</w:t>
            </w:r>
          </w:p>
          <w:p w14:paraId="765AAAA4"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hyperlink r:id="rId61" w:tgtFrame="_blank" w:history="1">
              <w:r>
                <w:rPr>
                  <w:rStyle w:val="Hyperlink"/>
                  <w:rFonts w:ascii="Times New Roman" w:eastAsia="Times New Roman" w:hAnsi="Times New Roman" w:cs="Times New Roman"/>
                  <w:sz w:val="24"/>
                  <w:szCs w:val="24"/>
                </w:rPr>
                <w:t>fentanyl</w:t>
              </w:r>
            </w:hyperlink>
          </w:p>
          <w:p w14:paraId="0F5148E5"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medical diagnoses and injuries associated with opioid prescriptions</w:t>
            </w:r>
          </w:p>
          <w:p w14:paraId="3C6641A6" w14:textId="77777777" w:rsidR="00E573D3" w:rsidRPr="00DE3A0A" w:rsidRDefault="00E573D3" w:rsidP="00E573D3">
            <w:pPr>
              <w:numPr>
                <w:ilvl w:val="0"/>
                <w:numId w:val="58"/>
              </w:numPr>
              <w:contextualSpacing/>
              <w:rPr>
                <w:rFonts w:ascii="Times New Roman" w:eastAsia="Times New Roman" w:hAnsi="Times New Roman" w:cs="Times New Roman"/>
                <w:sz w:val="24"/>
                <w:szCs w:val="24"/>
              </w:rPr>
            </w:pPr>
            <w:hyperlink r:id="rId62" w:tgtFrame="_blank" w:history="1">
              <w:r>
                <w:rPr>
                  <w:rStyle w:val="Hyperlink"/>
                  <w:rFonts w:ascii="Times New Roman" w:eastAsia="Times New Roman" w:hAnsi="Times New Roman" w:cs="Times New Roman"/>
                  <w:sz w:val="24"/>
                  <w:szCs w:val="24"/>
                </w:rPr>
                <w:t>commonly used terms</w:t>
              </w:r>
            </w:hyperlink>
            <w:r w:rsidRPr="00DE3A0A">
              <w:rPr>
                <w:rFonts w:ascii="Times New Roman" w:eastAsia="Times New Roman" w:hAnsi="Times New Roman" w:cs="Times New Roman"/>
                <w:sz w:val="24"/>
                <w:szCs w:val="24"/>
              </w:rPr>
              <w:t>.</w:t>
            </w:r>
          </w:p>
          <w:p w14:paraId="39F14995" w14:textId="77777777" w:rsidR="00E573D3" w:rsidRDefault="00E573D3" w:rsidP="00E573D3">
            <w:pPr>
              <w:contextualSpacing/>
              <w:rPr>
                <w:rFonts w:ascii="Times New Roman" w:eastAsia="Times New Roman" w:hAnsi="Times New Roman" w:cs="Times New Roman"/>
                <w:sz w:val="24"/>
                <w:szCs w:val="24"/>
              </w:rPr>
            </w:pPr>
          </w:p>
          <w:p w14:paraId="78A0AF85" w14:textId="77777777" w:rsidR="00E573D3" w:rsidRPr="00DE3A0A"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b/>
                <w:bCs/>
                <w:sz w:val="24"/>
                <w:szCs w:val="24"/>
              </w:rPr>
              <w:t>Teacher Resource:</w:t>
            </w:r>
          </w:p>
          <w:p w14:paraId="477A6BB7" w14:textId="77777777" w:rsidR="00E573D3" w:rsidRPr="00DE3A0A" w:rsidRDefault="00E573D3" w:rsidP="00E573D3">
            <w:pPr>
              <w:numPr>
                <w:ilvl w:val="0"/>
                <w:numId w:val="59"/>
              </w:numPr>
              <w:contextualSpacing/>
              <w:rPr>
                <w:rFonts w:ascii="Times New Roman" w:eastAsia="Times New Roman" w:hAnsi="Times New Roman" w:cs="Times New Roman"/>
                <w:sz w:val="24"/>
                <w:szCs w:val="24"/>
              </w:rPr>
            </w:pPr>
            <w:hyperlink r:id="rId63" w:tgtFrame="_blank" w:history="1">
              <w:r>
                <w:rPr>
                  <w:rStyle w:val="Hyperlink"/>
                  <w:rFonts w:ascii="Times New Roman" w:eastAsia="Times New Roman" w:hAnsi="Times New Roman" w:cs="Times New Roman"/>
                  <w:sz w:val="24"/>
                  <w:szCs w:val="24"/>
                </w:rPr>
                <w:t>Prescription Pain Medications</w:t>
              </w:r>
            </w:hyperlink>
            <w:r w:rsidRPr="00DE3A0A">
              <w:rPr>
                <w:rFonts w:ascii="Times New Roman" w:eastAsia="Times New Roman" w:hAnsi="Times New Roman" w:cs="Times New Roman"/>
                <w:sz w:val="24"/>
                <w:szCs w:val="24"/>
              </w:rPr>
              <w:t>, National Institute on Drug Abuse, National Institutes for Health </w:t>
            </w:r>
          </w:p>
          <w:p w14:paraId="7128F30E" w14:textId="3C71A32F"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3E83229F" w14:textId="77777777" w:rsidR="00E573D3" w:rsidRPr="00DE3A0A" w:rsidRDefault="00E573D3" w:rsidP="00E573D3">
            <w:pPr>
              <w:numPr>
                <w:ilvl w:val="0"/>
                <w:numId w:val="60"/>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For what illnesses are opioids commonly prescribed?</w:t>
            </w:r>
          </w:p>
          <w:p w14:paraId="47D4111E" w14:textId="77777777" w:rsidR="00E573D3" w:rsidRPr="00DE3A0A" w:rsidRDefault="00E573D3" w:rsidP="00E573D3">
            <w:pPr>
              <w:numPr>
                <w:ilvl w:val="0"/>
                <w:numId w:val="60"/>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is the current medical protocol when opioids are prescribed?</w:t>
            </w:r>
          </w:p>
          <w:p w14:paraId="7851B873" w14:textId="4F9EB23A"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547C204A"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64620719"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FB7305D"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p w14:paraId="77E32D0D" w14:textId="77777777" w:rsidR="00E573D3" w:rsidRPr="00DE3A0A" w:rsidRDefault="00E573D3" w:rsidP="00E573D3">
            <w:pPr>
              <w:contextualSpacing/>
              <w:rPr>
                <w:rFonts w:ascii="Times New Roman" w:eastAsia="Times New Roman" w:hAnsi="Times New Roman" w:cs="Times New Roman"/>
                <w:sz w:val="24"/>
                <w:szCs w:val="24"/>
              </w:rPr>
            </w:pPr>
          </w:p>
        </w:tc>
      </w:tr>
      <w:tr w:rsidR="00E573D3" w:rsidRPr="00AE268C" w14:paraId="46837107" w14:textId="6144567D" w:rsidTr="005F0E11">
        <w:tc>
          <w:tcPr>
            <w:tcW w:w="747" w:type="dxa"/>
            <w:shd w:val="clear" w:color="auto" w:fill="AEAAAA" w:themeFill="background2" w:themeFillShade="BF"/>
          </w:tcPr>
          <w:p w14:paraId="630F9F80" w14:textId="7568806D" w:rsidR="00E573D3" w:rsidRDefault="00E573D3" w:rsidP="00E573D3">
            <w:pPr>
              <w:contextualSpacing/>
              <w:rPr>
                <w:rFonts w:ascii="Times New Roman" w:eastAsia="Times New Roman" w:hAnsi="Times New Roman" w:cs="Times New Roman"/>
                <w:b/>
                <w:bCs/>
                <w:sz w:val="28"/>
                <w:szCs w:val="28"/>
              </w:rPr>
            </w:pPr>
          </w:p>
        </w:tc>
        <w:tc>
          <w:tcPr>
            <w:tcW w:w="4268" w:type="dxa"/>
            <w:shd w:val="clear" w:color="auto" w:fill="AEAAAA" w:themeFill="background2" w:themeFillShade="BF"/>
          </w:tcPr>
          <w:p w14:paraId="6E9DDC96" w14:textId="27FAFED9" w:rsidR="00E573D3" w:rsidRDefault="00E573D3" w:rsidP="00E573D3">
            <w:pPr>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Examining Key Factors of Drug Addiction</w:t>
            </w:r>
          </w:p>
        </w:tc>
        <w:tc>
          <w:tcPr>
            <w:tcW w:w="4602" w:type="dxa"/>
            <w:shd w:val="clear" w:color="auto" w:fill="AEAAAA" w:themeFill="background2" w:themeFillShade="BF"/>
          </w:tcPr>
          <w:p w14:paraId="39246233" w14:textId="77777777" w:rsidR="00E573D3" w:rsidRDefault="00E573D3" w:rsidP="00E573D3">
            <w:pPr>
              <w:contextualSpacing/>
              <w:rPr>
                <w:rFonts w:ascii="Times New Roman" w:eastAsia="Times New Roman" w:hAnsi="Times New Roman" w:cs="Times New Roman"/>
                <w:b/>
                <w:bCs/>
                <w:sz w:val="28"/>
                <w:szCs w:val="28"/>
              </w:rPr>
            </w:pPr>
          </w:p>
        </w:tc>
        <w:tc>
          <w:tcPr>
            <w:tcW w:w="4295" w:type="dxa"/>
            <w:shd w:val="clear" w:color="auto" w:fill="AEAAAA" w:themeFill="background2" w:themeFillShade="BF"/>
          </w:tcPr>
          <w:p w14:paraId="43D8142C" w14:textId="77777777" w:rsidR="00E573D3" w:rsidRDefault="00E573D3" w:rsidP="00E573D3">
            <w:pPr>
              <w:contextualSpacing/>
              <w:rPr>
                <w:rFonts w:ascii="Times New Roman" w:eastAsia="Times New Roman" w:hAnsi="Times New Roman" w:cs="Times New Roman"/>
                <w:b/>
                <w:bCs/>
                <w:sz w:val="28"/>
                <w:szCs w:val="28"/>
              </w:rPr>
            </w:pPr>
          </w:p>
        </w:tc>
        <w:tc>
          <w:tcPr>
            <w:tcW w:w="2226" w:type="dxa"/>
            <w:shd w:val="clear" w:color="auto" w:fill="AEAAAA" w:themeFill="background2" w:themeFillShade="BF"/>
          </w:tcPr>
          <w:p w14:paraId="5A5631F4" w14:textId="77777777" w:rsidR="00E573D3" w:rsidRPr="00D34595" w:rsidRDefault="00E573D3" w:rsidP="00E573D3">
            <w:pPr>
              <w:rPr>
                <w:rFonts w:ascii="Times New Roman" w:eastAsia="Times New Roman" w:hAnsi="Times New Roman" w:cs="Times New Roman"/>
                <w:b/>
                <w:bCs/>
                <w:sz w:val="28"/>
                <w:szCs w:val="28"/>
              </w:rPr>
            </w:pPr>
          </w:p>
        </w:tc>
        <w:tc>
          <w:tcPr>
            <w:tcW w:w="2572" w:type="dxa"/>
            <w:shd w:val="clear" w:color="auto" w:fill="AEAAAA" w:themeFill="background2" w:themeFillShade="BF"/>
          </w:tcPr>
          <w:p w14:paraId="15B6E28A" w14:textId="77777777" w:rsidR="00E573D3" w:rsidRPr="00D34595" w:rsidRDefault="00E573D3" w:rsidP="00E573D3">
            <w:pPr>
              <w:rPr>
                <w:rFonts w:ascii="Times New Roman" w:eastAsia="Times New Roman" w:hAnsi="Times New Roman" w:cs="Times New Roman"/>
                <w:b/>
                <w:bCs/>
                <w:sz w:val="28"/>
                <w:szCs w:val="28"/>
              </w:rPr>
            </w:pPr>
          </w:p>
        </w:tc>
      </w:tr>
      <w:tr w:rsidR="00E573D3" w:rsidRPr="00AE268C" w14:paraId="38269ABB" w14:textId="241D758B" w:rsidTr="005F0E11">
        <w:tc>
          <w:tcPr>
            <w:tcW w:w="747" w:type="dxa"/>
          </w:tcPr>
          <w:p w14:paraId="29094977" w14:textId="7808D318"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4268" w:type="dxa"/>
            <w:hideMark/>
          </w:tcPr>
          <w:p w14:paraId="3B93F8ED" w14:textId="6966D514"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Examine the science of addiction. </w:t>
            </w:r>
          </w:p>
        </w:tc>
        <w:tc>
          <w:tcPr>
            <w:tcW w:w="4602" w:type="dxa"/>
          </w:tcPr>
          <w:p w14:paraId="63E70064"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Examination should include</w:t>
            </w:r>
          </w:p>
          <w:p w14:paraId="3006F3B1" w14:textId="77777777" w:rsidR="00E573D3" w:rsidRPr="00DE3A0A" w:rsidRDefault="00E573D3" w:rsidP="00E573D3">
            <w:pPr>
              <w:contextualSpacing/>
              <w:rPr>
                <w:rFonts w:ascii="Times New Roman" w:eastAsia="Times New Roman" w:hAnsi="Times New Roman" w:cs="Times New Roman"/>
                <w:sz w:val="24"/>
                <w:szCs w:val="24"/>
              </w:rPr>
            </w:pPr>
          </w:p>
          <w:p w14:paraId="15BF8E57" w14:textId="77777777" w:rsidR="00E573D3" w:rsidRPr="00DE3A0A" w:rsidRDefault="00E573D3" w:rsidP="00E573D3">
            <w:pPr>
              <w:numPr>
                <w:ilvl w:val="0"/>
                <w:numId w:val="61"/>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biopsychosocial aspects of addiction</w:t>
            </w:r>
          </w:p>
          <w:p w14:paraId="70C46C8E" w14:textId="77777777" w:rsidR="00E573D3" w:rsidRPr="00DE3A0A" w:rsidRDefault="00E573D3" w:rsidP="00E573D3">
            <w:pPr>
              <w:numPr>
                <w:ilvl w:val="0"/>
                <w:numId w:val="61"/>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role of endorphins and dopamine</w:t>
            </w:r>
          </w:p>
          <w:p w14:paraId="3A857255" w14:textId="77777777" w:rsidR="00E573D3" w:rsidRPr="00DE3A0A" w:rsidRDefault="00E573D3" w:rsidP="00E573D3">
            <w:pPr>
              <w:numPr>
                <w:ilvl w:val="0"/>
                <w:numId w:val="61"/>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role of religious beliefs</w:t>
            </w:r>
          </w:p>
          <w:p w14:paraId="2C7FEC57" w14:textId="77777777" w:rsidR="00E573D3" w:rsidRPr="00DE3A0A" w:rsidRDefault="00E573D3" w:rsidP="00E573D3">
            <w:pPr>
              <w:numPr>
                <w:ilvl w:val="0"/>
                <w:numId w:val="61"/>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behavioral aspects of addiction</w:t>
            </w:r>
          </w:p>
          <w:p w14:paraId="429A87B1" w14:textId="77777777" w:rsidR="00E573D3" w:rsidRPr="00DE3A0A" w:rsidRDefault="00E573D3" w:rsidP="00E573D3">
            <w:pPr>
              <w:numPr>
                <w:ilvl w:val="0"/>
                <w:numId w:val="61"/>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life cycle of addiction</w:t>
            </w:r>
          </w:p>
          <w:p w14:paraId="3D547315" w14:textId="77777777" w:rsidR="00E573D3" w:rsidRPr="00DE3A0A" w:rsidRDefault="00E573D3" w:rsidP="00E573D3">
            <w:pPr>
              <w:numPr>
                <w:ilvl w:val="0"/>
                <w:numId w:val="61"/>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misuse of opioids.</w:t>
            </w:r>
          </w:p>
          <w:p w14:paraId="36C17EB4" w14:textId="6E8E2427"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6BCFC80A" w14:textId="77777777" w:rsidR="00E573D3" w:rsidRPr="00DE3A0A" w:rsidRDefault="00E573D3" w:rsidP="00E573D3">
            <w:pPr>
              <w:numPr>
                <w:ilvl w:val="0"/>
                <w:numId w:val="62"/>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will understanding the physiological absorption of opioids in the body provide a holistic assessment?</w:t>
            </w:r>
          </w:p>
          <w:p w14:paraId="1D3A188D" w14:textId="77777777" w:rsidR="00E573D3" w:rsidRPr="00DE3A0A" w:rsidRDefault="00E573D3" w:rsidP="00E573D3">
            <w:pPr>
              <w:numPr>
                <w:ilvl w:val="0"/>
                <w:numId w:val="62"/>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spiritual characteristics might be observed in the science of addiction?</w:t>
            </w:r>
          </w:p>
          <w:p w14:paraId="58CCA8DF" w14:textId="77777777" w:rsidR="00E573D3" w:rsidRPr="00DE3A0A" w:rsidRDefault="00E573D3" w:rsidP="00E573D3">
            <w:pPr>
              <w:numPr>
                <w:ilvl w:val="0"/>
                <w:numId w:val="62"/>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are genetic explanations for family members being more prone to addiction?</w:t>
            </w:r>
          </w:p>
          <w:p w14:paraId="11AD9BE6" w14:textId="77777777"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73F83534"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51C710F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9330BD2" w14:textId="5CE1A705"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683B95CE" w14:textId="56594537" w:rsidTr="005F0E11">
        <w:tc>
          <w:tcPr>
            <w:tcW w:w="747" w:type="dxa"/>
          </w:tcPr>
          <w:p w14:paraId="0D80E6AA" w14:textId="167EF248"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4268" w:type="dxa"/>
            <w:hideMark/>
          </w:tcPr>
          <w:p w14:paraId="3C0ABB85" w14:textId="645434F7"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Explain prevention and early intervention strategies. </w:t>
            </w:r>
          </w:p>
        </w:tc>
        <w:tc>
          <w:tcPr>
            <w:tcW w:w="4602" w:type="dxa"/>
          </w:tcPr>
          <w:p w14:paraId="3E775013"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Explanation should include</w:t>
            </w:r>
          </w:p>
          <w:p w14:paraId="0247B34F" w14:textId="77777777" w:rsidR="00E573D3" w:rsidRPr="00DE3A0A" w:rsidRDefault="00E573D3" w:rsidP="00E573D3">
            <w:pPr>
              <w:contextualSpacing/>
              <w:rPr>
                <w:rFonts w:ascii="Times New Roman" w:eastAsia="Times New Roman" w:hAnsi="Times New Roman" w:cs="Times New Roman"/>
                <w:sz w:val="24"/>
                <w:szCs w:val="24"/>
              </w:rPr>
            </w:pPr>
          </w:p>
          <w:p w14:paraId="13B69F57" w14:textId="77777777" w:rsidR="00E573D3" w:rsidRPr="00DE3A0A" w:rsidRDefault="00E573D3" w:rsidP="00E573D3">
            <w:pPr>
              <w:numPr>
                <w:ilvl w:val="0"/>
                <w:numId w:val="6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risk and protective factors in opioid addiction</w:t>
            </w:r>
          </w:p>
          <w:p w14:paraId="600B8494" w14:textId="77777777" w:rsidR="00E573D3" w:rsidRPr="00DE3A0A" w:rsidRDefault="00E573D3" w:rsidP="00E573D3">
            <w:pPr>
              <w:numPr>
                <w:ilvl w:val="0"/>
                <w:numId w:val="6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specific populations at risk of addiction</w:t>
            </w:r>
          </w:p>
          <w:p w14:paraId="34EA068C" w14:textId="77777777" w:rsidR="00E573D3" w:rsidRPr="00DE3A0A" w:rsidRDefault="00E573D3" w:rsidP="00E573D3">
            <w:pPr>
              <w:numPr>
                <w:ilvl w:val="0"/>
                <w:numId w:val="6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motivational interviewing and other communication strategies</w:t>
            </w:r>
          </w:p>
          <w:p w14:paraId="1109E81A" w14:textId="77777777" w:rsidR="00E573D3" w:rsidRPr="00DE3A0A" w:rsidRDefault="00E573D3" w:rsidP="00E573D3">
            <w:pPr>
              <w:numPr>
                <w:ilvl w:val="0"/>
                <w:numId w:val="6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naloxone co-prescribing</w:t>
            </w:r>
          </w:p>
          <w:p w14:paraId="4419EC9C" w14:textId="77777777" w:rsidR="00E573D3" w:rsidRPr="00DE3A0A" w:rsidRDefault="00E573D3" w:rsidP="00E573D3">
            <w:pPr>
              <w:numPr>
                <w:ilvl w:val="0"/>
                <w:numId w:val="6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roles of family and social institutions in prevention and early intervention.</w:t>
            </w:r>
          </w:p>
          <w:p w14:paraId="3196FB3C" w14:textId="77777777" w:rsidR="00E573D3" w:rsidRDefault="00E573D3" w:rsidP="00E573D3">
            <w:pPr>
              <w:contextualSpacing/>
              <w:rPr>
                <w:rFonts w:ascii="Times New Roman" w:eastAsia="Times New Roman" w:hAnsi="Times New Roman" w:cs="Times New Roman"/>
                <w:sz w:val="24"/>
                <w:szCs w:val="24"/>
              </w:rPr>
            </w:pPr>
          </w:p>
          <w:p w14:paraId="0830E91E" w14:textId="77777777" w:rsidR="00E573D3" w:rsidRPr="00DE3A0A"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b/>
                <w:bCs/>
                <w:sz w:val="24"/>
                <w:szCs w:val="24"/>
              </w:rPr>
              <w:t>Teacher Resources:</w:t>
            </w:r>
          </w:p>
          <w:p w14:paraId="576BDFD7" w14:textId="77777777" w:rsidR="00E573D3" w:rsidRPr="00DE3A0A" w:rsidRDefault="00E573D3" w:rsidP="00E573D3">
            <w:pPr>
              <w:numPr>
                <w:ilvl w:val="0"/>
                <w:numId w:val="64"/>
              </w:numPr>
              <w:contextualSpacing/>
              <w:rPr>
                <w:rFonts w:ascii="Times New Roman" w:eastAsia="Times New Roman" w:hAnsi="Times New Roman" w:cs="Times New Roman"/>
                <w:sz w:val="24"/>
                <w:szCs w:val="24"/>
              </w:rPr>
            </w:pPr>
            <w:hyperlink r:id="rId64" w:tgtFrame="_blank" w:history="1">
              <w:r>
                <w:rPr>
                  <w:rStyle w:val="Hyperlink"/>
                  <w:rFonts w:ascii="Times New Roman" w:eastAsia="Times New Roman" w:hAnsi="Times New Roman" w:cs="Times New Roman"/>
                  <w:sz w:val="24"/>
                  <w:szCs w:val="24"/>
                </w:rPr>
                <w:t>Prevention Tip Card</w:t>
              </w:r>
            </w:hyperlink>
            <w:r w:rsidRPr="00DE3A0A">
              <w:rPr>
                <w:rFonts w:ascii="Times New Roman" w:eastAsia="Times New Roman" w:hAnsi="Times New Roman" w:cs="Times New Roman"/>
                <w:sz w:val="24"/>
                <w:szCs w:val="24"/>
              </w:rPr>
              <w:t>, Office of the Attorney General of Virginia</w:t>
            </w:r>
          </w:p>
          <w:p w14:paraId="607720EE" w14:textId="77777777" w:rsidR="00E573D3" w:rsidRPr="00DE3A0A" w:rsidRDefault="00E573D3" w:rsidP="00E573D3">
            <w:pPr>
              <w:numPr>
                <w:ilvl w:val="0"/>
                <w:numId w:val="64"/>
              </w:numPr>
              <w:contextualSpacing/>
              <w:rPr>
                <w:rFonts w:ascii="Times New Roman" w:eastAsia="Times New Roman" w:hAnsi="Times New Roman" w:cs="Times New Roman"/>
                <w:sz w:val="24"/>
                <w:szCs w:val="24"/>
              </w:rPr>
            </w:pPr>
            <w:hyperlink r:id="rId65" w:tgtFrame="_blank" w:history="1">
              <w:r>
                <w:rPr>
                  <w:rStyle w:val="Hyperlink"/>
                  <w:rFonts w:ascii="Times New Roman" w:eastAsia="Times New Roman" w:hAnsi="Times New Roman" w:cs="Times New Roman"/>
                  <w:sz w:val="24"/>
                  <w:szCs w:val="24"/>
                </w:rPr>
                <w:t>Prescription Opioids: Even When Prescribed by a Doctor (video)</w:t>
              </w:r>
            </w:hyperlink>
            <w:r w:rsidRPr="00DE3A0A">
              <w:rPr>
                <w:rFonts w:ascii="Times New Roman" w:eastAsia="Times New Roman" w:hAnsi="Times New Roman" w:cs="Times New Roman"/>
                <w:sz w:val="24"/>
                <w:szCs w:val="24"/>
              </w:rPr>
              <w:t>, Centers for Disease Control and Prevention (CDC), U.S. Department of Health and Human Services </w:t>
            </w:r>
          </w:p>
          <w:p w14:paraId="02C8B104" w14:textId="5E0DE374"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553744E5" w14:textId="77777777" w:rsidR="00E573D3" w:rsidRPr="00DE3A0A" w:rsidRDefault="00E573D3" w:rsidP="00E573D3">
            <w:pPr>
              <w:numPr>
                <w:ilvl w:val="0"/>
                <w:numId w:val="65"/>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are the physiological characteristics of opioid addiction?</w:t>
            </w:r>
          </w:p>
          <w:p w14:paraId="445AD763" w14:textId="77777777" w:rsidR="00E573D3" w:rsidRPr="00DE3A0A" w:rsidRDefault="00E573D3" w:rsidP="00E573D3">
            <w:pPr>
              <w:numPr>
                <w:ilvl w:val="0"/>
                <w:numId w:val="65"/>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demographic is most affected by the opioid epidemic? What are explanations for this?</w:t>
            </w:r>
          </w:p>
          <w:p w14:paraId="6C05D4C4" w14:textId="77777777" w:rsidR="00E573D3" w:rsidRPr="00DE3A0A" w:rsidRDefault="00E573D3" w:rsidP="00E573D3">
            <w:pPr>
              <w:numPr>
                <w:ilvl w:val="0"/>
                <w:numId w:val="65"/>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can provision of naloxone and training in its use be sustained financially?</w:t>
            </w:r>
          </w:p>
          <w:p w14:paraId="36C0614F" w14:textId="77777777" w:rsidR="00E573D3" w:rsidRPr="00DE3A0A" w:rsidRDefault="00E573D3" w:rsidP="00E573D3">
            <w:pPr>
              <w:numPr>
                <w:ilvl w:val="0"/>
                <w:numId w:val="65"/>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obligations do families and society have in preventing and providing early intervention related to drug addiction?</w:t>
            </w:r>
          </w:p>
          <w:p w14:paraId="46E381A8" w14:textId="77777777"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5BBAD4D1"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39C12539" w14:textId="57D150DE"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tc>
      </w:tr>
      <w:tr w:rsidR="00E573D3" w:rsidRPr="00AE268C" w14:paraId="44D06A65" w14:textId="41BDD82B" w:rsidTr="005F0E11">
        <w:tc>
          <w:tcPr>
            <w:tcW w:w="747" w:type="dxa"/>
          </w:tcPr>
          <w:p w14:paraId="7EEA1262" w14:textId="5EE22B69"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4268" w:type="dxa"/>
            <w:hideMark/>
          </w:tcPr>
          <w:p w14:paraId="50EEF83F" w14:textId="251DAFB2"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Identify addiction and its behavioral elements, as defined by the Diagnostic and Statistical Manual of Mental Disorders (DSM-5). </w:t>
            </w:r>
          </w:p>
        </w:tc>
        <w:tc>
          <w:tcPr>
            <w:tcW w:w="4602" w:type="dxa"/>
          </w:tcPr>
          <w:p w14:paraId="0D61E227"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Identification should include</w:t>
            </w:r>
          </w:p>
          <w:p w14:paraId="7F2DAC75" w14:textId="77777777" w:rsidR="00E573D3" w:rsidRPr="00DE3A0A" w:rsidRDefault="00E573D3" w:rsidP="00E573D3">
            <w:pPr>
              <w:contextualSpacing/>
              <w:rPr>
                <w:rFonts w:ascii="Times New Roman" w:eastAsia="Times New Roman" w:hAnsi="Times New Roman" w:cs="Times New Roman"/>
                <w:sz w:val="24"/>
                <w:szCs w:val="24"/>
              </w:rPr>
            </w:pPr>
          </w:p>
          <w:p w14:paraId="163E10D9" w14:textId="77777777" w:rsidR="00E573D3" w:rsidRPr="00DE3A0A" w:rsidRDefault="00E573D3" w:rsidP="00E573D3">
            <w:pPr>
              <w:numPr>
                <w:ilvl w:val="0"/>
                <w:numId w:val="66"/>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DSM-5 Criteria for Substance Use Disorders</w:t>
            </w:r>
          </w:p>
          <w:p w14:paraId="6619108C" w14:textId="77777777" w:rsidR="00E573D3" w:rsidRPr="00DE3A0A" w:rsidRDefault="00E573D3" w:rsidP="00E573D3">
            <w:pPr>
              <w:numPr>
                <w:ilvl w:val="0"/>
                <w:numId w:val="66"/>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American Society of Addiction Medicine (ASAM) Criteria (i.e., the Six Dimensions of Multidimensional Assessment)</w:t>
            </w:r>
          </w:p>
          <w:p w14:paraId="6A9CC225" w14:textId="77777777" w:rsidR="00E573D3" w:rsidRPr="00DE3A0A" w:rsidRDefault="00E573D3" w:rsidP="00E573D3">
            <w:pPr>
              <w:numPr>
                <w:ilvl w:val="0"/>
                <w:numId w:val="66"/>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CONTINUUM, The ASAM Criteria Decision Engine</w:t>
            </w:r>
          </w:p>
          <w:p w14:paraId="1AD0E5E0" w14:textId="77777777" w:rsidR="00E573D3" w:rsidRPr="00DE3A0A" w:rsidRDefault="00E573D3" w:rsidP="00E573D3">
            <w:pPr>
              <w:numPr>
                <w:ilvl w:val="0"/>
                <w:numId w:val="66"/>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clinical and behavioral aspects of addiction</w:t>
            </w:r>
          </w:p>
          <w:p w14:paraId="5B0F9372" w14:textId="77777777" w:rsidR="00E573D3" w:rsidRPr="00DE3A0A" w:rsidRDefault="00E573D3" w:rsidP="00E573D3">
            <w:pPr>
              <w:numPr>
                <w:ilvl w:val="0"/>
                <w:numId w:val="66"/>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practice-appropriate screening tools, including co-morbidity screening.</w:t>
            </w:r>
          </w:p>
          <w:p w14:paraId="7AB675C1" w14:textId="55DBB993"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7F986AC8" w14:textId="77777777" w:rsidR="00E573D3" w:rsidRPr="00DE3A0A" w:rsidRDefault="00E573D3" w:rsidP="00E573D3">
            <w:pPr>
              <w:numPr>
                <w:ilvl w:val="0"/>
                <w:numId w:val="67"/>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lastRenderedPageBreak/>
              <w:t>What are DSM-5 and ASAM, and what information do they provide to healthcare professionals?</w:t>
            </w:r>
          </w:p>
          <w:p w14:paraId="154569DA" w14:textId="77777777" w:rsidR="00E573D3" w:rsidRPr="00DE3A0A" w:rsidRDefault="00E573D3" w:rsidP="00E573D3">
            <w:pPr>
              <w:numPr>
                <w:ilvl w:val="0"/>
                <w:numId w:val="67"/>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are clinical and behavioral elements of addiction that should be recognized by healthcare professionals?</w:t>
            </w:r>
          </w:p>
          <w:p w14:paraId="22FA98F4" w14:textId="77777777" w:rsidR="00E573D3" w:rsidRPr="00DE3A0A" w:rsidRDefault="00E573D3" w:rsidP="00E573D3">
            <w:pPr>
              <w:numPr>
                <w:ilvl w:val="0"/>
                <w:numId w:val="67"/>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Who is responsible for providing the necessary screening tools and training?</w:t>
            </w:r>
          </w:p>
          <w:p w14:paraId="4EBD2B6B" w14:textId="16284672"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2BF9BF47"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14183DA0"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B1AC902" w14:textId="0100E8F6"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68C96E46" w14:textId="3D9E0DF8" w:rsidTr="005F0E11">
        <w:tc>
          <w:tcPr>
            <w:tcW w:w="747" w:type="dxa"/>
          </w:tcPr>
          <w:p w14:paraId="7094849E" w14:textId="5C38C672"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4268" w:type="dxa"/>
            <w:hideMark/>
          </w:tcPr>
          <w:p w14:paraId="0A8E7325" w14:textId="74D027D1"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treatment models of addiction therapy. </w:t>
            </w:r>
          </w:p>
        </w:tc>
        <w:tc>
          <w:tcPr>
            <w:tcW w:w="4602" w:type="dxa"/>
          </w:tcPr>
          <w:p w14:paraId="02CA8A6F"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Description should include</w:t>
            </w:r>
          </w:p>
          <w:p w14:paraId="2F2D63DF" w14:textId="77777777" w:rsidR="00E573D3" w:rsidRPr="00DE3A0A" w:rsidRDefault="00E573D3" w:rsidP="00E573D3">
            <w:pPr>
              <w:contextualSpacing/>
              <w:rPr>
                <w:rFonts w:ascii="Times New Roman" w:eastAsia="Times New Roman" w:hAnsi="Times New Roman" w:cs="Times New Roman"/>
                <w:sz w:val="24"/>
                <w:szCs w:val="24"/>
              </w:rPr>
            </w:pPr>
          </w:p>
          <w:p w14:paraId="7B5D278B"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a recognition that addiction is a chronic disease</w:t>
            </w:r>
          </w:p>
          <w:p w14:paraId="3FC305EB"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evidence-based treatment models for addiction in general and opioid addiction in particular</w:t>
            </w:r>
          </w:p>
          <w:p w14:paraId="37C6DD1E"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medication-assisted treatment</w:t>
            </w:r>
          </w:p>
          <w:p w14:paraId="631D8C15"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continuum of care in opioid addiction treatment</w:t>
            </w:r>
          </w:p>
          <w:p w14:paraId="7F93E6B4"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and when to make a referral for treatment</w:t>
            </w:r>
          </w:p>
          <w:p w14:paraId="680688DD"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roles in an interdisciplinary addiction team</w:t>
            </w:r>
          </w:p>
          <w:p w14:paraId="5DBD81B1"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role of peers in the treatment of addiction</w:t>
            </w:r>
          </w:p>
          <w:p w14:paraId="4A25435C"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difference between drug culture and recovery culture</w:t>
            </w:r>
          </w:p>
          <w:p w14:paraId="1295F505" w14:textId="77777777" w:rsidR="00E573D3" w:rsidRPr="00DE3A0A" w:rsidRDefault="00E573D3" w:rsidP="00E573D3">
            <w:pPr>
              <w:numPr>
                <w:ilvl w:val="0"/>
                <w:numId w:val="6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management of patients in recovery, including factors contributing to relapse.</w:t>
            </w:r>
          </w:p>
          <w:p w14:paraId="15E40CBD" w14:textId="696B0D79"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1DE57711" w14:textId="77777777" w:rsidR="00E573D3" w:rsidRPr="00DE3A0A" w:rsidRDefault="00E573D3" w:rsidP="00E573D3">
            <w:pPr>
              <w:numPr>
                <w:ilvl w:val="0"/>
                <w:numId w:val="69"/>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many treatment models exist for addiction therapy? Why is one model better than the other?</w:t>
            </w:r>
          </w:p>
          <w:p w14:paraId="07158E23" w14:textId="77777777" w:rsidR="00E573D3" w:rsidRPr="00DE3A0A" w:rsidRDefault="00E573D3" w:rsidP="00E573D3">
            <w:pPr>
              <w:numPr>
                <w:ilvl w:val="0"/>
                <w:numId w:val="69"/>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are the advantages of evidence-based treatments and models?</w:t>
            </w:r>
          </w:p>
          <w:p w14:paraId="60FA88B7" w14:textId="77777777" w:rsidR="00E573D3" w:rsidRPr="00DE3A0A" w:rsidRDefault="00E573D3" w:rsidP="00E573D3">
            <w:pPr>
              <w:numPr>
                <w:ilvl w:val="0"/>
                <w:numId w:val="69"/>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medication-assisted treatment programs are available? Who provides them?</w:t>
            </w:r>
          </w:p>
          <w:p w14:paraId="47C1D0C4" w14:textId="2223420E"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56F6F3CF"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1AF5E3EF"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738ABE6E" w14:textId="66361500"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53EB3F22" w14:textId="2CB86BE9" w:rsidTr="005F0E11">
        <w:tc>
          <w:tcPr>
            <w:tcW w:w="747" w:type="dxa"/>
          </w:tcPr>
          <w:p w14:paraId="6EEF65CB" w14:textId="7581FDA4"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4268" w:type="dxa"/>
            <w:hideMark/>
          </w:tcPr>
          <w:p w14:paraId="12985570" w14:textId="0CB09FCE"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medication management antidote used to prevent fatal opioid overdoses. </w:t>
            </w:r>
          </w:p>
        </w:tc>
        <w:tc>
          <w:tcPr>
            <w:tcW w:w="4602" w:type="dxa"/>
          </w:tcPr>
          <w:p w14:paraId="065BB092"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Description should include</w:t>
            </w:r>
          </w:p>
          <w:p w14:paraId="06918D96" w14:textId="77777777" w:rsidR="00E573D3" w:rsidRPr="00DE3A0A" w:rsidRDefault="00E573D3" w:rsidP="00E573D3">
            <w:pPr>
              <w:contextualSpacing/>
              <w:rPr>
                <w:rFonts w:ascii="Times New Roman" w:eastAsia="Times New Roman" w:hAnsi="Times New Roman" w:cs="Times New Roman"/>
                <w:sz w:val="24"/>
                <w:szCs w:val="24"/>
              </w:rPr>
            </w:pPr>
          </w:p>
          <w:p w14:paraId="18F15DFB" w14:textId="77777777" w:rsidR="00E573D3" w:rsidRPr="00DE3A0A" w:rsidRDefault="00E573D3" w:rsidP="00E573D3">
            <w:pPr>
              <w:numPr>
                <w:ilvl w:val="0"/>
                <w:numId w:val="70"/>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availability and use of naloxone</w:t>
            </w:r>
          </w:p>
          <w:p w14:paraId="7EAF1948" w14:textId="77777777" w:rsidR="00E573D3" w:rsidRPr="00DE3A0A" w:rsidRDefault="00E573D3" w:rsidP="00E573D3">
            <w:pPr>
              <w:numPr>
                <w:ilvl w:val="0"/>
                <w:numId w:val="70"/>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naloxone training (e.g., </w:t>
            </w:r>
            <w:hyperlink r:id="rId66" w:tgtFrame="_blank" w:history="1">
              <w:r>
                <w:rPr>
                  <w:rStyle w:val="Hyperlink"/>
                  <w:rFonts w:ascii="Times New Roman" w:eastAsia="Times New Roman" w:hAnsi="Times New Roman" w:cs="Times New Roman"/>
                  <w:sz w:val="24"/>
                  <w:szCs w:val="24"/>
                </w:rPr>
                <w:t>REVIVE</w:t>
              </w:r>
            </w:hyperlink>
            <w:r w:rsidRPr="00DE3A0A">
              <w:rPr>
                <w:rFonts w:ascii="Times New Roman" w:eastAsia="Times New Roman" w:hAnsi="Times New Roman" w:cs="Times New Roman"/>
                <w:sz w:val="24"/>
                <w:szCs w:val="24"/>
              </w:rPr>
              <w:t>)</w:t>
            </w:r>
          </w:p>
          <w:p w14:paraId="1E69DAB7" w14:textId="77777777" w:rsidR="00E573D3" w:rsidRPr="00DE3A0A" w:rsidRDefault="00E573D3" w:rsidP="00E573D3">
            <w:pPr>
              <w:numPr>
                <w:ilvl w:val="0"/>
                <w:numId w:val="70"/>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naloxone training agencies</w:t>
            </w:r>
          </w:p>
          <w:p w14:paraId="5DF8662F" w14:textId="77777777" w:rsidR="00E573D3" w:rsidRPr="00DE3A0A" w:rsidRDefault="00E573D3" w:rsidP="00E573D3">
            <w:pPr>
              <w:numPr>
                <w:ilvl w:val="0"/>
                <w:numId w:val="70"/>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monitoring of concurrent prescriptions.</w:t>
            </w:r>
          </w:p>
          <w:p w14:paraId="1D7512C3" w14:textId="77777777" w:rsidR="00E573D3" w:rsidRDefault="00E573D3" w:rsidP="00E573D3">
            <w:pPr>
              <w:contextualSpacing/>
              <w:rPr>
                <w:rFonts w:ascii="Times New Roman" w:eastAsia="Times New Roman" w:hAnsi="Times New Roman" w:cs="Times New Roman"/>
                <w:sz w:val="24"/>
                <w:szCs w:val="24"/>
              </w:rPr>
            </w:pPr>
          </w:p>
          <w:p w14:paraId="2F5D75B8" w14:textId="77777777" w:rsidR="00E573D3" w:rsidRPr="00DE3A0A"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b/>
                <w:bCs/>
                <w:sz w:val="24"/>
                <w:szCs w:val="24"/>
              </w:rPr>
              <w:t>Teacher Resources:</w:t>
            </w:r>
          </w:p>
          <w:p w14:paraId="2F79D422" w14:textId="77777777" w:rsidR="00E573D3" w:rsidRPr="00DE3A0A" w:rsidRDefault="00E573D3" w:rsidP="00E573D3">
            <w:pPr>
              <w:numPr>
                <w:ilvl w:val="0"/>
                <w:numId w:val="71"/>
              </w:numPr>
              <w:contextualSpacing/>
              <w:rPr>
                <w:rFonts w:ascii="Times New Roman" w:eastAsia="Times New Roman" w:hAnsi="Times New Roman" w:cs="Times New Roman"/>
                <w:sz w:val="24"/>
                <w:szCs w:val="24"/>
              </w:rPr>
            </w:pPr>
            <w:hyperlink r:id="rId67" w:tgtFrame="_blank" w:history="1">
              <w:r>
                <w:rPr>
                  <w:rStyle w:val="Hyperlink"/>
                  <w:rFonts w:ascii="Times New Roman" w:eastAsia="Times New Roman" w:hAnsi="Times New Roman" w:cs="Times New Roman"/>
                  <w:sz w:val="24"/>
                  <w:szCs w:val="24"/>
                </w:rPr>
                <w:t>Frequently Asked Questions about Naloxone</w:t>
              </w:r>
            </w:hyperlink>
            <w:r w:rsidRPr="00DE3A0A">
              <w:rPr>
                <w:rFonts w:ascii="Times New Roman" w:eastAsia="Times New Roman" w:hAnsi="Times New Roman" w:cs="Times New Roman"/>
                <w:sz w:val="24"/>
                <w:szCs w:val="24"/>
              </w:rPr>
              <w:t>, Virginia Department of Health </w:t>
            </w:r>
          </w:p>
          <w:p w14:paraId="6FCBF058" w14:textId="77777777" w:rsidR="00E573D3" w:rsidRPr="00DE3A0A" w:rsidRDefault="00E573D3" w:rsidP="00E573D3">
            <w:pPr>
              <w:numPr>
                <w:ilvl w:val="0"/>
                <w:numId w:val="71"/>
              </w:numPr>
              <w:contextualSpacing/>
              <w:rPr>
                <w:rFonts w:ascii="Times New Roman" w:eastAsia="Times New Roman" w:hAnsi="Times New Roman" w:cs="Times New Roman"/>
                <w:sz w:val="24"/>
                <w:szCs w:val="24"/>
              </w:rPr>
            </w:pPr>
            <w:hyperlink r:id="rId68" w:tgtFrame="_blank" w:history="1">
              <w:r>
                <w:rPr>
                  <w:rStyle w:val="Hyperlink"/>
                  <w:rFonts w:ascii="Times New Roman" w:eastAsia="Times New Roman" w:hAnsi="Times New Roman" w:cs="Times New Roman"/>
                  <w:sz w:val="24"/>
                  <w:szCs w:val="24"/>
                </w:rPr>
                <w:t>How to prepare naloxone for administration</w:t>
              </w:r>
            </w:hyperlink>
            <w:r w:rsidRPr="00DE3A0A">
              <w:rPr>
                <w:rFonts w:ascii="Times New Roman" w:eastAsia="Times New Roman" w:hAnsi="Times New Roman" w:cs="Times New Roman"/>
                <w:sz w:val="24"/>
                <w:szCs w:val="24"/>
              </w:rPr>
              <w:t> (video), Virginia Department of Behavioral Health and Developmental Services </w:t>
            </w:r>
          </w:p>
          <w:p w14:paraId="791273A3" w14:textId="4AF0C953"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7DD0518E" w14:textId="77777777" w:rsidR="00E573D3" w:rsidRPr="00DE3A0A" w:rsidRDefault="00E573D3" w:rsidP="00E573D3">
            <w:pPr>
              <w:numPr>
                <w:ilvl w:val="0"/>
                <w:numId w:val="72"/>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lastRenderedPageBreak/>
              <w:t>What is naloxone?</w:t>
            </w:r>
          </w:p>
          <w:p w14:paraId="3BD5C2E0" w14:textId="77777777" w:rsidR="00E573D3" w:rsidRPr="00DE3A0A" w:rsidRDefault="00E573D3" w:rsidP="00E573D3">
            <w:pPr>
              <w:numPr>
                <w:ilvl w:val="0"/>
                <w:numId w:val="72"/>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much does naloxone cost with health insurance? How much does naloxone cost without health insurance?</w:t>
            </w:r>
          </w:p>
          <w:p w14:paraId="12A1E2D2" w14:textId="77777777" w:rsidR="00E573D3" w:rsidRPr="00DE3A0A" w:rsidRDefault="00E573D3" w:rsidP="00E573D3">
            <w:pPr>
              <w:numPr>
                <w:ilvl w:val="0"/>
                <w:numId w:val="72"/>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Who should receive naloxone training?</w:t>
            </w:r>
          </w:p>
          <w:p w14:paraId="02933E8D" w14:textId="3DA9E73B"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672713FA"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43D089C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A109D7D" w14:textId="3242D204"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2B6399FE" w14:textId="2A76A811" w:rsidTr="005F0E11">
        <w:tc>
          <w:tcPr>
            <w:tcW w:w="747" w:type="dxa"/>
            <w:shd w:val="clear" w:color="auto" w:fill="AEAAAA" w:themeFill="background2" w:themeFillShade="BF"/>
          </w:tcPr>
          <w:p w14:paraId="1CED98C9" w14:textId="77777777" w:rsidR="00E573D3" w:rsidRDefault="00E573D3" w:rsidP="00E573D3">
            <w:pPr>
              <w:contextualSpacing/>
              <w:rPr>
                <w:rFonts w:ascii="Times New Roman" w:eastAsia="Times New Roman" w:hAnsi="Times New Roman" w:cs="Times New Roman"/>
                <w:b/>
                <w:bCs/>
                <w:sz w:val="28"/>
                <w:szCs w:val="28"/>
              </w:rPr>
            </w:pPr>
          </w:p>
        </w:tc>
        <w:tc>
          <w:tcPr>
            <w:tcW w:w="4268" w:type="dxa"/>
            <w:shd w:val="clear" w:color="auto" w:fill="AEAAAA" w:themeFill="background2" w:themeFillShade="BF"/>
          </w:tcPr>
          <w:p w14:paraId="6BC15B7F" w14:textId="71211348" w:rsidR="00E573D3" w:rsidRDefault="00E573D3" w:rsidP="00E573D3">
            <w:pPr>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Understanding Pain Management Protocols</w:t>
            </w:r>
          </w:p>
        </w:tc>
        <w:tc>
          <w:tcPr>
            <w:tcW w:w="4602" w:type="dxa"/>
            <w:shd w:val="clear" w:color="auto" w:fill="AEAAAA" w:themeFill="background2" w:themeFillShade="BF"/>
          </w:tcPr>
          <w:p w14:paraId="73E002BB" w14:textId="77777777" w:rsidR="00E573D3" w:rsidRDefault="00E573D3" w:rsidP="00E573D3">
            <w:pPr>
              <w:contextualSpacing/>
              <w:rPr>
                <w:rFonts w:ascii="Times New Roman" w:eastAsia="Times New Roman" w:hAnsi="Times New Roman" w:cs="Times New Roman"/>
                <w:b/>
                <w:bCs/>
                <w:sz w:val="28"/>
                <w:szCs w:val="28"/>
              </w:rPr>
            </w:pPr>
          </w:p>
        </w:tc>
        <w:tc>
          <w:tcPr>
            <w:tcW w:w="4295" w:type="dxa"/>
            <w:shd w:val="clear" w:color="auto" w:fill="AEAAAA" w:themeFill="background2" w:themeFillShade="BF"/>
          </w:tcPr>
          <w:p w14:paraId="73D5B9D7" w14:textId="77777777" w:rsidR="00E573D3" w:rsidRDefault="00E573D3" w:rsidP="00E573D3">
            <w:pPr>
              <w:contextualSpacing/>
              <w:rPr>
                <w:rFonts w:ascii="Times New Roman" w:eastAsia="Times New Roman" w:hAnsi="Times New Roman" w:cs="Times New Roman"/>
                <w:b/>
                <w:bCs/>
                <w:sz w:val="28"/>
                <w:szCs w:val="28"/>
              </w:rPr>
            </w:pPr>
          </w:p>
        </w:tc>
        <w:tc>
          <w:tcPr>
            <w:tcW w:w="2226" w:type="dxa"/>
            <w:shd w:val="clear" w:color="auto" w:fill="AEAAAA" w:themeFill="background2" w:themeFillShade="BF"/>
          </w:tcPr>
          <w:p w14:paraId="7DC4BDB8" w14:textId="77777777" w:rsidR="00E573D3" w:rsidRPr="00D34595" w:rsidRDefault="00E573D3" w:rsidP="00E573D3">
            <w:pPr>
              <w:rPr>
                <w:rFonts w:ascii="Times New Roman" w:eastAsia="Times New Roman" w:hAnsi="Times New Roman" w:cs="Times New Roman"/>
                <w:b/>
                <w:bCs/>
                <w:sz w:val="28"/>
                <w:szCs w:val="28"/>
              </w:rPr>
            </w:pPr>
          </w:p>
        </w:tc>
        <w:tc>
          <w:tcPr>
            <w:tcW w:w="2572" w:type="dxa"/>
            <w:shd w:val="clear" w:color="auto" w:fill="AEAAAA" w:themeFill="background2" w:themeFillShade="BF"/>
          </w:tcPr>
          <w:p w14:paraId="251A5DFB" w14:textId="77777777" w:rsidR="00E573D3" w:rsidRPr="00D34595" w:rsidRDefault="00E573D3" w:rsidP="00E573D3">
            <w:pPr>
              <w:rPr>
                <w:rFonts w:ascii="Times New Roman" w:eastAsia="Times New Roman" w:hAnsi="Times New Roman" w:cs="Times New Roman"/>
                <w:b/>
                <w:bCs/>
                <w:sz w:val="28"/>
                <w:szCs w:val="28"/>
              </w:rPr>
            </w:pPr>
          </w:p>
        </w:tc>
      </w:tr>
      <w:tr w:rsidR="00E573D3" w:rsidRPr="00AE268C" w14:paraId="162796B9" w14:textId="7F943CCC" w:rsidTr="005F0E11">
        <w:tc>
          <w:tcPr>
            <w:tcW w:w="747" w:type="dxa"/>
          </w:tcPr>
          <w:p w14:paraId="5DD4EDD7" w14:textId="08ACDFB8"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4268" w:type="dxa"/>
            <w:hideMark/>
          </w:tcPr>
          <w:p w14:paraId="27177A79" w14:textId="620B1296"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Explain the science of physiological and mental pain. </w:t>
            </w:r>
          </w:p>
        </w:tc>
        <w:tc>
          <w:tcPr>
            <w:tcW w:w="4602" w:type="dxa"/>
          </w:tcPr>
          <w:p w14:paraId="5D8930CC"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Explanation should include</w:t>
            </w:r>
          </w:p>
          <w:p w14:paraId="7321E829" w14:textId="77777777" w:rsidR="00E573D3" w:rsidRPr="00DE3A0A" w:rsidRDefault="00E573D3" w:rsidP="00E573D3">
            <w:pPr>
              <w:contextualSpacing/>
              <w:rPr>
                <w:rFonts w:ascii="Times New Roman" w:eastAsia="Times New Roman" w:hAnsi="Times New Roman" w:cs="Times New Roman"/>
                <w:sz w:val="24"/>
                <w:szCs w:val="24"/>
              </w:rPr>
            </w:pPr>
          </w:p>
          <w:p w14:paraId="76D455DE"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definition of pain from the International Association for the Study of Pain (IASP)</w:t>
            </w:r>
          </w:p>
          <w:p w14:paraId="4AEF11EB"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neurobiological basis of pain</w:t>
            </w:r>
          </w:p>
          <w:p w14:paraId="508F5058"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biopsychosocial model of pain</w:t>
            </w:r>
          </w:p>
          <w:p w14:paraId="250A0FFE"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types of pain (e.g., neuropathic)</w:t>
            </w:r>
          </w:p>
          <w:p w14:paraId="0E145CD1"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acute, sub-acute, and chronic pain, including pain generation</w:t>
            </w:r>
          </w:p>
          <w:p w14:paraId="3E3973BA"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spinal and brain modulation, behavioral adaptation and maladaptation, and the continuum from acute to chronic disabling pain</w:t>
            </w:r>
          </w:p>
          <w:p w14:paraId="3D196A15" w14:textId="77777777" w:rsidR="00E573D3" w:rsidRPr="00DE3A0A" w:rsidRDefault="00E573D3" w:rsidP="00E573D3">
            <w:pPr>
              <w:numPr>
                <w:ilvl w:val="0"/>
                <w:numId w:val="73"/>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underlying science of pain relief.</w:t>
            </w:r>
          </w:p>
          <w:p w14:paraId="4AC22C3A" w14:textId="12686459"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1307745C" w14:textId="77777777" w:rsidR="00E573D3" w:rsidRPr="00DE3A0A" w:rsidRDefault="00E573D3" w:rsidP="00E573D3">
            <w:pPr>
              <w:numPr>
                <w:ilvl w:val="0"/>
                <w:numId w:val="74"/>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is the IASP definition of pain?</w:t>
            </w:r>
          </w:p>
          <w:p w14:paraId="2007A0E6" w14:textId="77777777" w:rsidR="00E573D3" w:rsidRPr="00DE3A0A" w:rsidRDefault="00E573D3" w:rsidP="00E573D3">
            <w:pPr>
              <w:numPr>
                <w:ilvl w:val="0"/>
                <w:numId w:val="74"/>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can a medical professional get a patient to describe physiological pain?</w:t>
            </w:r>
          </w:p>
          <w:p w14:paraId="5FB4693A" w14:textId="77777777" w:rsidR="00E573D3" w:rsidRPr="00DE3A0A" w:rsidRDefault="00E573D3" w:rsidP="00E573D3">
            <w:pPr>
              <w:numPr>
                <w:ilvl w:val="0"/>
                <w:numId w:val="74"/>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assessment tools can be used to help patients describe physiological pain? How do tools differ for describing mental pain?</w:t>
            </w:r>
          </w:p>
          <w:p w14:paraId="2735AF76" w14:textId="77777777" w:rsidR="00E573D3" w:rsidRPr="00DE3A0A" w:rsidRDefault="00E573D3" w:rsidP="00E573D3">
            <w:pPr>
              <w:numPr>
                <w:ilvl w:val="0"/>
                <w:numId w:val="74"/>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are pain and levels of pain categorized?</w:t>
            </w:r>
          </w:p>
          <w:p w14:paraId="03A86458" w14:textId="3A189B99"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7FF01211"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487FAFC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74ED5D69" w14:textId="65884F32"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7C4A00EE" w14:textId="5125765C" w:rsidTr="005F0E11">
        <w:tc>
          <w:tcPr>
            <w:tcW w:w="747" w:type="dxa"/>
          </w:tcPr>
          <w:p w14:paraId="5F767DFA" w14:textId="43EFC6CC"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4268" w:type="dxa"/>
            <w:hideMark/>
          </w:tcPr>
          <w:p w14:paraId="07CDEF08" w14:textId="4CB539C8"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diagnostic tools used in developing pain management plans. </w:t>
            </w:r>
          </w:p>
        </w:tc>
        <w:tc>
          <w:tcPr>
            <w:tcW w:w="4602" w:type="dxa"/>
          </w:tcPr>
          <w:p w14:paraId="51991017"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Description should include</w:t>
            </w:r>
          </w:p>
          <w:p w14:paraId="780B3478" w14:textId="77777777" w:rsidR="00E573D3" w:rsidRPr="00DE3A0A" w:rsidRDefault="00E573D3" w:rsidP="00E573D3">
            <w:pPr>
              <w:contextualSpacing/>
              <w:rPr>
                <w:rFonts w:ascii="Times New Roman" w:eastAsia="Times New Roman" w:hAnsi="Times New Roman" w:cs="Times New Roman"/>
                <w:sz w:val="24"/>
                <w:szCs w:val="24"/>
              </w:rPr>
            </w:pPr>
          </w:p>
          <w:p w14:paraId="60E8D1EF" w14:textId="77777777" w:rsidR="00E573D3" w:rsidRPr="00DE3A0A" w:rsidRDefault="00E573D3" w:rsidP="00E573D3">
            <w:pPr>
              <w:numPr>
                <w:ilvl w:val="0"/>
                <w:numId w:val="75"/>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pain-related health history and examination</w:t>
            </w:r>
          </w:p>
          <w:p w14:paraId="5ECA9EDB" w14:textId="77777777" w:rsidR="00E573D3" w:rsidRPr="00DE3A0A" w:rsidRDefault="00E573D3" w:rsidP="00E573D3">
            <w:pPr>
              <w:numPr>
                <w:ilvl w:val="0"/>
                <w:numId w:val="75"/>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understanding the role of family in supporting individuals in need of pain management</w:t>
            </w:r>
          </w:p>
          <w:p w14:paraId="1E3D1A04" w14:textId="77777777" w:rsidR="00E573D3" w:rsidRPr="00DE3A0A" w:rsidRDefault="00E573D3" w:rsidP="00E573D3">
            <w:pPr>
              <w:numPr>
                <w:ilvl w:val="0"/>
                <w:numId w:val="75"/>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practice-appropriate screening tools that include aspects such as mood and function</w:t>
            </w:r>
          </w:p>
          <w:p w14:paraId="291BD8DB" w14:textId="77777777" w:rsidR="00E573D3" w:rsidRPr="00DE3A0A" w:rsidRDefault="00E573D3" w:rsidP="00E573D3">
            <w:pPr>
              <w:numPr>
                <w:ilvl w:val="0"/>
                <w:numId w:val="75"/>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lastRenderedPageBreak/>
              <w:t>the use and limitations of pain scales</w:t>
            </w:r>
          </w:p>
          <w:p w14:paraId="2C5B1563" w14:textId="77777777" w:rsidR="00E573D3" w:rsidRPr="00DE3A0A" w:rsidRDefault="00E573D3" w:rsidP="00E573D3">
            <w:pPr>
              <w:numPr>
                <w:ilvl w:val="0"/>
                <w:numId w:val="75"/>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differential diagnosis of pain and its placement on the pain continuum.</w:t>
            </w:r>
          </w:p>
          <w:p w14:paraId="3D5049E9" w14:textId="77777777" w:rsidR="00E573D3" w:rsidRDefault="00E573D3" w:rsidP="00E573D3">
            <w:pPr>
              <w:contextualSpacing/>
              <w:rPr>
                <w:rFonts w:ascii="Times New Roman" w:eastAsia="Times New Roman" w:hAnsi="Times New Roman" w:cs="Times New Roman"/>
                <w:sz w:val="24"/>
                <w:szCs w:val="24"/>
              </w:rPr>
            </w:pPr>
          </w:p>
          <w:p w14:paraId="4C304C68" w14:textId="77777777" w:rsidR="00E573D3" w:rsidRPr="00DE3A0A"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b/>
                <w:bCs/>
                <w:sz w:val="24"/>
                <w:szCs w:val="24"/>
              </w:rPr>
              <w:t>Teacher Resource:</w:t>
            </w:r>
          </w:p>
          <w:p w14:paraId="73F006AC" w14:textId="77777777" w:rsidR="00E573D3" w:rsidRPr="00DE3A0A" w:rsidRDefault="00E573D3" w:rsidP="00E573D3">
            <w:pPr>
              <w:numPr>
                <w:ilvl w:val="0"/>
                <w:numId w:val="76"/>
              </w:numPr>
              <w:contextualSpacing/>
              <w:rPr>
                <w:rFonts w:ascii="Times New Roman" w:eastAsia="Times New Roman" w:hAnsi="Times New Roman" w:cs="Times New Roman"/>
                <w:sz w:val="24"/>
                <w:szCs w:val="24"/>
              </w:rPr>
            </w:pPr>
            <w:hyperlink r:id="rId69" w:tgtFrame="_blank" w:history="1">
              <w:r>
                <w:rPr>
                  <w:rStyle w:val="Hyperlink"/>
                  <w:rFonts w:ascii="Times New Roman" w:eastAsia="Times New Roman" w:hAnsi="Times New Roman" w:cs="Times New Roman"/>
                  <w:sz w:val="24"/>
                  <w:szCs w:val="24"/>
                </w:rPr>
                <w:t>Promoting Safer and More Effective Pain Management</w:t>
              </w:r>
            </w:hyperlink>
            <w:r w:rsidRPr="00DE3A0A">
              <w:rPr>
                <w:rFonts w:ascii="Times New Roman" w:eastAsia="Times New Roman" w:hAnsi="Times New Roman" w:cs="Times New Roman"/>
                <w:sz w:val="24"/>
                <w:szCs w:val="24"/>
              </w:rPr>
              <w:t>, CDC </w:t>
            </w:r>
          </w:p>
          <w:p w14:paraId="0257C5C0" w14:textId="49DE7316"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5A3CECF8" w14:textId="77777777" w:rsidR="00E573D3" w:rsidRPr="00DE3A0A" w:rsidRDefault="00E573D3" w:rsidP="00E573D3">
            <w:pPr>
              <w:numPr>
                <w:ilvl w:val="0"/>
                <w:numId w:val="77"/>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lastRenderedPageBreak/>
              <w:t>What are the Wong-Baker, LEGO, and Hospice assessment tools?</w:t>
            </w:r>
          </w:p>
          <w:p w14:paraId="6E5BC2ED" w14:textId="77777777" w:rsidR="00E573D3" w:rsidRPr="00DE3A0A" w:rsidRDefault="00E573D3" w:rsidP="00E573D3">
            <w:pPr>
              <w:numPr>
                <w:ilvl w:val="0"/>
                <w:numId w:val="77"/>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How do pain assessment tools vary across the life span?</w:t>
            </w:r>
          </w:p>
          <w:p w14:paraId="51520053" w14:textId="77777777" w:rsidR="00E573D3" w:rsidRPr="00DE3A0A" w:rsidRDefault="00E573D3" w:rsidP="00E573D3">
            <w:pPr>
              <w:numPr>
                <w:ilvl w:val="0"/>
                <w:numId w:val="77"/>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When completing an assessment, is pain considered subjective or objective?</w:t>
            </w:r>
          </w:p>
          <w:p w14:paraId="016A7F79" w14:textId="5D161C44"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5CC75F31"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39531771"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53A92F2" w14:textId="43B72191"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2BE93DC2" w14:textId="53241A7D" w:rsidTr="005F0E11">
        <w:tc>
          <w:tcPr>
            <w:tcW w:w="747" w:type="dxa"/>
          </w:tcPr>
          <w:p w14:paraId="29C02A7A" w14:textId="03BF4024"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4268" w:type="dxa"/>
            <w:hideMark/>
          </w:tcPr>
          <w:p w14:paraId="3E12B4C8" w14:textId="5FCBD53B"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pain treatment options available to various populations of patients. </w:t>
            </w:r>
          </w:p>
        </w:tc>
        <w:tc>
          <w:tcPr>
            <w:tcW w:w="4602" w:type="dxa"/>
          </w:tcPr>
          <w:p w14:paraId="51E33E4D" w14:textId="77777777" w:rsidR="00E573D3"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Description should include</w:t>
            </w:r>
          </w:p>
          <w:p w14:paraId="15D9FB1F" w14:textId="77777777" w:rsidR="00E573D3" w:rsidRPr="00DE3A0A" w:rsidRDefault="00E573D3" w:rsidP="00E573D3">
            <w:pPr>
              <w:contextualSpacing/>
              <w:rPr>
                <w:rFonts w:ascii="Times New Roman" w:eastAsia="Times New Roman" w:hAnsi="Times New Roman" w:cs="Times New Roman"/>
                <w:sz w:val="24"/>
                <w:szCs w:val="24"/>
              </w:rPr>
            </w:pPr>
          </w:p>
          <w:p w14:paraId="6683A45C"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special populations in pain management, such as palliative/end-of-life care patients, patients with cancer, pediatric patients, and geriatric populations</w:t>
            </w:r>
          </w:p>
          <w:p w14:paraId="63453DED"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non-pharmacologic treatment of pain, including active care and self-care, evidence- and non-evidence-based approaches, and multimodal pain management</w:t>
            </w:r>
          </w:p>
          <w:p w14:paraId="7265AB80"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non-opioid pharmacologic management of pain</w:t>
            </w:r>
          </w:p>
          <w:p w14:paraId="417137C0"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challenges in discussing the psychological aspects of pain and the role of the central nervous system</w:t>
            </w:r>
          </w:p>
          <w:p w14:paraId="2F748A1B"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adverse drug event prevention for all pain medications</w:t>
            </w:r>
          </w:p>
          <w:p w14:paraId="24E300FB"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roles in an interdisciplinary pain management team</w:t>
            </w:r>
          </w:p>
          <w:p w14:paraId="33A9687D"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significance of issues such as anxiety, depression, and sleep deprivation in pain management</w:t>
            </w:r>
          </w:p>
          <w:p w14:paraId="051A4BF2"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the placebo effect</w:t>
            </w:r>
          </w:p>
          <w:p w14:paraId="5CE02FCB"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goals and expectations in the treatment of pain, based on diagnosis and pain continuum</w:t>
            </w:r>
          </w:p>
          <w:p w14:paraId="1F967762" w14:textId="77777777" w:rsidR="00E573D3" w:rsidRPr="00DE3A0A" w:rsidRDefault="00E573D3" w:rsidP="00E573D3">
            <w:pPr>
              <w:numPr>
                <w:ilvl w:val="0"/>
                <w:numId w:val="78"/>
              </w:numPr>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lastRenderedPageBreak/>
              <w:t>when to make a pain referral and to whom.</w:t>
            </w:r>
          </w:p>
          <w:p w14:paraId="6A6EAF02" w14:textId="77777777" w:rsidR="00E573D3" w:rsidRDefault="00E573D3" w:rsidP="00E573D3">
            <w:pPr>
              <w:contextualSpacing/>
              <w:rPr>
                <w:rFonts w:ascii="Times New Roman" w:eastAsia="Times New Roman" w:hAnsi="Times New Roman" w:cs="Times New Roman"/>
                <w:sz w:val="24"/>
                <w:szCs w:val="24"/>
              </w:rPr>
            </w:pPr>
          </w:p>
          <w:p w14:paraId="333CD9B6" w14:textId="77777777" w:rsidR="00E573D3" w:rsidRPr="00DE3A0A" w:rsidRDefault="00E573D3" w:rsidP="00E573D3">
            <w:pPr>
              <w:contextualSpacing/>
              <w:rPr>
                <w:rFonts w:ascii="Times New Roman" w:eastAsia="Times New Roman" w:hAnsi="Times New Roman" w:cs="Times New Roman"/>
                <w:sz w:val="24"/>
                <w:szCs w:val="24"/>
              </w:rPr>
            </w:pPr>
            <w:r w:rsidRPr="00DE3A0A">
              <w:rPr>
                <w:rFonts w:ascii="Times New Roman" w:eastAsia="Times New Roman" w:hAnsi="Times New Roman" w:cs="Times New Roman"/>
                <w:b/>
                <w:bCs/>
                <w:sz w:val="24"/>
                <w:szCs w:val="24"/>
              </w:rPr>
              <w:t>Teacher Resources:</w:t>
            </w:r>
          </w:p>
          <w:p w14:paraId="4078E9DE" w14:textId="77777777" w:rsidR="00E573D3" w:rsidRPr="00DE3A0A" w:rsidRDefault="00E573D3" w:rsidP="00E573D3">
            <w:pPr>
              <w:numPr>
                <w:ilvl w:val="0"/>
                <w:numId w:val="79"/>
              </w:numPr>
              <w:contextualSpacing/>
              <w:rPr>
                <w:rFonts w:ascii="Times New Roman" w:eastAsia="Times New Roman" w:hAnsi="Times New Roman" w:cs="Times New Roman"/>
                <w:sz w:val="24"/>
                <w:szCs w:val="24"/>
              </w:rPr>
            </w:pPr>
            <w:hyperlink r:id="rId70" w:tgtFrame="_blank" w:history="1">
              <w:r>
                <w:rPr>
                  <w:rStyle w:val="Hyperlink"/>
                  <w:rFonts w:ascii="Times New Roman" w:eastAsia="Times New Roman" w:hAnsi="Times New Roman" w:cs="Times New Roman"/>
                  <w:sz w:val="24"/>
                  <w:szCs w:val="24"/>
                </w:rPr>
                <w:t>Fact Sheet for Prescribing Opioids for Chronic Pain</w:t>
              </w:r>
            </w:hyperlink>
            <w:r w:rsidRPr="00DE3A0A">
              <w:rPr>
                <w:rFonts w:ascii="Times New Roman" w:eastAsia="Times New Roman" w:hAnsi="Times New Roman" w:cs="Times New Roman"/>
                <w:sz w:val="24"/>
                <w:szCs w:val="24"/>
              </w:rPr>
              <w:t>, CDC</w:t>
            </w:r>
          </w:p>
          <w:p w14:paraId="79B0BFD0" w14:textId="77777777" w:rsidR="00E573D3" w:rsidRPr="00DE3A0A" w:rsidRDefault="00E573D3" w:rsidP="00E573D3">
            <w:pPr>
              <w:numPr>
                <w:ilvl w:val="0"/>
                <w:numId w:val="79"/>
              </w:numPr>
              <w:contextualSpacing/>
              <w:rPr>
                <w:rFonts w:ascii="Times New Roman" w:eastAsia="Times New Roman" w:hAnsi="Times New Roman" w:cs="Times New Roman"/>
                <w:sz w:val="24"/>
                <w:szCs w:val="24"/>
              </w:rPr>
            </w:pPr>
            <w:hyperlink r:id="rId71" w:tgtFrame="_blank" w:history="1">
              <w:r>
                <w:rPr>
                  <w:rStyle w:val="Hyperlink"/>
                  <w:rFonts w:ascii="Times New Roman" w:eastAsia="Times New Roman" w:hAnsi="Times New Roman" w:cs="Times New Roman"/>
                  <w:sz w:val="24"/>
                  <w:szCs w:val="24"/>
                </w:rPr>
                <w:t>Healthcare Providers</w:t>
              </w:r>
            </w:hyperlink>
            <w:r w:rsidRPr="00DE3A0A">
              <w:rPr>
                <w:rFonts w:ascii="Times New Roman" w:eastAsia="Times New Roman" w:hAnsi="Times New Roman" w:cs="Times New Roman"/>
                <w:sz w:val="24"/>
                <w:szCs w:val="24"/>
              </w:rPr>
              <w:t>, CDC </w:t>
            </w:r>
          </w:p>
          <w:p w14:paraId="6EAE330C" w14:textId="75F1FB24"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0CBB8A6C" w14:textId="77777777" w:rsidR="00E573D3" w:rsidRPr="00DE3A0A" w:rsidRDefault="00E573D3" w:rsidP="00E573D3">
            <w:pPr>
              <w:numPr>
                <w:ilvl w:val="0"/>
                <w:numId w:val="80"/>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lastRenderedPageBreak/>
              <w:t>What pain management resources are available for special populations?</w:t>
            </w:r>
          </w:p>
          <w:p w14:paraId="11BA0E74" w14:textId="77777777" w:rsidR="00E573D3" w:rsidRPr="00DE3A0A" w:rsidRDefault="00E573D3" w:rsidP="00E573D3">
            <w:pPr>
              <w:numPr>
                <w:ilvl w:val="0"/>
                <w:numId w:val="80"/>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are alternative forms of pain management?</w:t>
            </w:r>
          </w:p>
          <w:p w14:paraId="29C93AFA" w14:textId="77777777" w:rsidR="00E573D3" w:rsidRPr="00DE3A0A" w:rsidRDefault="00E573D3" w:rsidP="00E573D3">
            <w:pPr>
              <w:numPr>
                <w:ilvl w:val="0"/>
                <w:numId w:val="80"/>
              </w:numPr>
              <w:tabs>
                <w:tab w:val="clear" w:pos="720"/>
              </w:tabs>
              <w:ind w:left="427"/>
              <w:contextualSpacing/>
              <w:rPr>
                <w:rFonts w:ascii="Times New Roman" w:eastAsia="Times New Roman" w:hAnsi="Times New Roman" w:cs="Times New Roman"/>
                <w:sz w:val="24"/>
                <w:szCs w:val="24"/>
              </w:rPr>
            </w:pPr>
            <w:r w:rsidRPr="00DE3A0A">
              <w:rPr>
                <w:rFonts w:ascii="Times New Roman" w:eastAsia="Times New Roman" w:hAnsi="Times New Roman" w:cs="Times New Roman"/>
                <w:sz w:val="24"/>
                <w:szCs w:val="24"/>
              </w:rPr>
              <w:t>What role does the mind play in pain management?</w:t>
            </w:r>
          </w:p>
          <w:p w14:paraId="16DCFD82" w14:textId="344734D2"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5D4DD3A7" w14:textId="77777777" w:rsidR="00E573D3" w:rsidRPr="00DE3A0A" w:rsidRDefault="00E573D3" w:rsidP="00E573D3">
            <w:pPr>
              <w:contextualSpacing/>
              <w:rPr>
                <w:rFonts w:ascii="Times New Roman" w:eastAsia="Times New Roman" w:hAnsi="Times New Roman" w:cs="Times New Roman"/>
                <w:sz w:val="24"/>
                <w:szCs w:val="24"/>
              </w:rPr>
            </w:pPr>
          </w:p>
        </w:tc>
        <w:tc>
          <w:tcPr>
            <w:tcW w:w="2572" w:type="dxa"/>
          </w:tcPr>
          <w:p w14:paraId="638F9782"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B191FAD" w14:textId="16B43C48" w:rsidR="00E573D3" w:rsidRPr="00DE3A0A"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5AF53268" w14:textId="7DE109C2" w:rsidTr="005F0E11">
        <w:tc>
          <w:tcPr>
            <w:tcW w:w="747" w:type="dxa"/>
          </w:tcPr>
          <w:p w14:paraId="0E322E86" w14:textId="03D08FB6"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4268" w:type="dxa"/>
            <w:hideMark/>
          </w:tcPr>
          <w:p w14:paraId="2DF3129F" w14:textId="4C2A4F54"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effects of opioid dependency on the human body systems. </w:t>
            </w:r>
          </w:p>
        </w:tc>
        <w:tc>
          <w:tcPr>
            <w:tcW w:w="4602" w:type="dxa"/>
          </w:tcPr>
          <w:p w14:paraId="27E8638F"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Description should include the short- and long-term effects of opioids on the following:</w:t>
            </w:r>
          </w:p>
          <w:p w14:paraId="19403D84" w14:textId="77777777" w:rsidR="00E573D3" w:rsidRPr="00801D10" w:rsidRDefault="00E573D3" w:rsidP="00E573D3">
            <w:pPr>
              <w:contextualSpacing/>
              <w:rPr>
                <w:rFonts w:ascii="Times New Roman" w:eastAsia="Times New Roman" w:hAnsi="Times New Roman" w:cs="Times New Roman"/>
                <w:sz w:val="24"/>
                <w:szCs w:val="24"/>
              </w:rPr>
            </w:pPr>
          </w:p>
          <w:p w14:paraId="5084BF41" w14:textId="77777777" w:rsidR="00E573D3" w:rsidRPr="00801D10" w:rsidRDefault="00E573D3" w:rsidP="00E573D3">
            <w:pPr>
              <w:numPr>
                <w:ilvl w:val="0"/>
                <w:numId w:val="81"/>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Nervous system</w:t>
            </w:r>
          </w:p>
          <w:p w14:paraId="0FA9F356" w14:textId="77777777" w:rsidR="00E573D3" w:rsidRPr="00801D10" w:rsidRDefault="00E573D3" w:rsidP="00E573D3">
            <w:pPr>
              <w:numPr>
                <w:ilvl w:val="0"/>
                <w:numId w:val="81"/>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Respiratory system</w:t>
            </w:r>
          </w:p>
          <w:p w14:paraId="05E8F21A" w14:textId="77777777" w:rsidR="00E573D3" w:rsidRPr="00801D10" w:rsidRDefault="00E573D3" w:rsidP="00E573D3">
            <w:pPr>
              <w:numPr>
                <w:ilvl w:val="0"/>
                <w:numId w:val="81"/>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Circulatory system</w:t>
            </w:r>
          </w:p>
          <w:p w14:paraId="549C8A57" w14:textId="77777777" w:rsidR="00E573D3" w:rsidRPr="00801D10" w:rsidRDefault="00E573D3" w:rsidP="00E573D3">
            <w:pPr>
              <w:numPr>
                <w:ilvl w:val="0"/>
                <w:numId w:val="81"/>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Digestive system</w:t>
            </w:r>
          </w:p>
          <w:p w14:paraId="1473FC9B" w14:textId="77777777" w:rsidR="00E573D3" w:rsidRPr="00801D10" w:rsidRDefault="00E573D3" w:rsidP="00E573D3">
            <w:pPr>
              <w:numPr>
                <w:ilvl w:val="0"/>
                <w:numId w:val="81"/>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Skeletal system</w:t>
            </w:r>
          </w:p>
          <w:p w14:paraId="611E1AC0" w14:textId="5F3C8059"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40AE8759" w14:textId="77777777" w:rsidR="00E573D3" w:rsidRPr="00801D10" w:rsidRDefault="00E573D3" w:rsidP="00E573D3">
            <w:pPr>
              <w:numPr>
                <w:ilvl w:val="0"/>
                <w:numId w:val="82"/>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does the misuse of opioids affect nutrition and weight loss?</w:t>
            </w:r>
          </w:p>
          <w:p w14:paraId="028B2E4A" w14:textId="77777777" w:rsidR="00E573D3" w:rsidRPr="00801D10" w:rsidRDefault="00E573D3" w:rsidP="00E573D3">
            <w:pPr>
              <w:numPr>
                <w:ilvl w:val="0"/>
                <w:numId w:val="82"/>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might opioid misuse be evident in a person’s vital signs?</w:t>
            </w:r>
          </w:p>
          <w:p w14:paraId="307B6EE7" w14:textId="77777777" w:rsidR="00E573D3" w:rsidRPr="00801D10" w:rsidRDefault="00E573D3" w:rsidP="00E573D3">
            <w:pPr>
              <w:numPr>
                <w:ilvl w:val="0"/>
                <w:numId w:val="82"/>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do opioids affect the brain as the control center for homeostasis?</w:t>
            </w:r>
          </w:p>
          <w:p w14:paraId="00C9C3D4" w14:textId="2AC22725"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3B4C34AA"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1B7958C5"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D40567B" w14:textId="194F4367" w:rsidR="00E573D3" w:rsidRPr="00801D1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4ABAC45C" w14:textId="68428206" w:rsidTr="005F0E11">
        <w:tc>
          <w:tcPr>
            <w:tcW w:w="747" w:type="dxa"/>
          </w:tcPr>
          <w:p w14:paraId="562D2008" w14:textId="0F37A8CF"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4268" w:type="dxa"/>
            <w:hideMark/>
          </w:tcPr>
          <w:p w14:paraId="0B9BA6E3" w14:textId="362F7876"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Explain the mechanism and physical effects of opioids on the human body. </w:t>
            </w:r>
          </w:p>
        </w:tc>
        <w:tc>
          <w:tcPr>
            <w:tcW w:w="4602" w:type="dxa"/>
          </w:tcPr>
          <w:p w14:paraId="0A5A593C"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Explanation should include the following:</w:t>
            </w:r>
          </w:p>
          <w:p w14:paraId="471DF796" w14:textId="77777777" w:rsidR="00E573D3" w:rsidRPr="00801D10" w:rsidRDefault="00E573D3" w:rsidP="00E573D3">
            <w:pPr>
              <w:contextualSpacing/>
              <w:rPr>
                <w:rFonts w:ascii="Times New Roman" w:eastAsia="Times New Roman" w:hAnsi="Times New Roman" w:cs="Times New Roman"/>
                <w:sz w:val="24"/>
                <w:szCs w:val="24"/>
              </w:rPr>
            </w:pPr>
          </w:p>
          <w:p w14:paraId="63B01673" w14:textId="77777777" w:rsidR="00E573D3" w:rsidRPr="00801D10" w:rsidRDefault="00E573D3" w:rsidP="00E573D3">
            <w:pPr>
              <w:numPr>
                <w:ilvl w:val="0"/>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Mechanism of action and metabolism of opioids</w:t>
            </w:r>
          </w:p>
          <w:p w14:paraId="755A1543" w14:textId="77777777" w:rsidR="00E573D3" w:rsidRPr="00801D10" w:rsidRDefault="00E573D3" w:rsidP="00E573D3">
            <w:pPr>
              <w:numPr>
                <w:ilvl w:val="0"/>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Development of tolerance, dependence, and addiction</w:t>
            </w:r>
          </w:p>
          <w:p w14:paraId="1BEEA33A" w14:textId="77777777" w:rsidR="00E573D3" w:rsidRPr="00801D10" w:rsidRDefault="00E573D3" w:rsidP="00E573D3">
            <w:pPr>
              <w:numPr>
                <w:ilvl w:val="0"/>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Health consequences of drug misuse</w:t>
            </w:r>
          </w:p>
          <w:p w14:paraId="2CF8B386"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HIV, hepatitis, and other infectious diseases</w:t>
            </w:r>
          </w:p>
          <w:p w14:paraId="5C0BF225"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Cancer</w:t>
            </w:r>
          </w:p>
          <w:p w14:paraId="515566CF"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Cardiovascular effects</w:t>
            </w:r>
          </w:p>
          <w:p w14:paraId="5455E638"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Respiratory effects</w:t>
            </w:r>
          </w:p>
          <w:p w14:paraId="7E6DD612"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Gastrointestinal effects</w:t>
            </w:r>
          </w:p>
          <w:p w14:paraId="56BA67AD"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Musculoskeletal effects</w:t>
            </w:r>
          </w:p>
          <w:p w14:paraId="48282A7E"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Kidney damage</w:t>
            </w:r>
          </w:p>
          <w:p w14:paraId="47F30B06"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Liver damage</w:t>
            </w:r>
          </w:p>
          <w:p w14:paraId="51FACA8F"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Neurological effects</w:t>
            </w:r>
          </w:p>
          <w:p w14:paraId="1D39A093"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Hormonal effects</w:t>
            </w:r>
          </w:p>
          <w:p w14:paraId="46D1EBF6"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Prenatal effects</w:t>
            </w:r>
          </w:p>
          <w:p w14:paraId="7E561DEC"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Other health effects</w:t>
            </w:r>
          </w:p>
          <w:p w14:paraId="48C6D39B"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Mental health effects</w:t>
            </w:r>
          </w:p>
          <w:p w14:paraId="0EB0B84E"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Death</w:t>
            </w:r>
          </w:p>
          <w:p w14:paraId="2C9B3764" w14:textId="77777777" w:rsidR="00E573D3" w:rsidRPr="00801D10" w:rsidRDefault="00E573D3" w:rsidP="00E573D3">
            <w:pPr>
              <w:numPr>
                <w:ilvl w:val="0"/>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Withdrawal</w:t>
            </w:r>
          </w:p>
          <w:p w14:paraId="59A8D3DD"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Causes</w:t>
            </w:r>
          </w:p>
          <w:p w14:paraId="3CD4ABA3"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Timeframe (i.e., peaks of withdrawal symptoms)</w:t>
            </w:r>
          </w:p>
          <w:p w14:paraId="45C96AB3" w14:textId="77777777" w:rsidR="00E573D3" w:rsidRPr="00801D10" w:rsidRDefault="00E573D3" w:rsidP="00E573D3">
            <w:pPr>
              <w:numPr>
                <w:ilvl w:val="1"/>
                <w:numId w:val="83"/>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Physical signs (e.g., nausea, diarrhea, vomiting, cold flashes)</w:t>
            </w:r>
          </w:p>
          <w:p w14:paraId="6D5E038A" w14:textId="2F14C24E"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5B0F30BD" w14:textId="77777777" w:rsidR="00E573D3" w:rsidRPr="00801D10" w:rsidRDefault="00E573D3" w:rsidP="00E573D3">
            <w:pPr>
              <w:numPr>
                <w:ilvl w:val="0"/>
                <w:numId w:val="84"/>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What are the short- and long-term effects of withdrawal dependence symptoms?</w:t>
            </w:r>
          </w:p>
          <w:p w14:paraId="70CDA916" w14:textId="77777777" w:rsidR="00E573D3" w:rsidRPr="00801D10" w:rsidRDefault="00E573D3" w:rsidP="00E573D3">
            <w:pPr>
              <w:numPr>
                <w:ilvl w:val="0"/>
                <w:numId w:val="84"/>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long can the human body function while exhibiting the symptoms of withdrawal?</w:t>
            </w:r>
          </w:p>
          <w:p w14:paraId="1CDC9673" w14:textId="77777777" w:rsidR="00E573D3" w:rsidRPr="00801D10" w:rsidRDefault="00E573D3" w:rsidP="00E573D3">
            <w:pPr>
              <w:numPr>
                <w:ilvl w:val="0"/>
                <w:numId w:val="84"/>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are other medical conditions that may arise because of the symptoms of physical dependence?</w:t>
            </w:r>
          </w:p>
          <w:p w14:paraId="73952441" w14:textId="75647B86"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47584635"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10D984FC"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A831C1C" w14:textId="03CF84BA" w:rsidR="00E573D3" w:rsidRPr="00801D1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158D0794" w14:textId="72DA48A4" w:rsidTr="005F0E11">
        <w:tc>
          <w:tcPr>
            <w:tcW w:w="747" w:type="dxa"/>
          </w:tcPr>
          <w:p w14:paraId="5FFA22F8" w14:textId="5C215B57"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4268" w:type="dxa"/>
            <w:hideMark/>
          </w:tcPr>
          <w:p w14:paraId="7A0BE7BE" w14:textId="1C32B298"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Explain the use of opioids in practice settings, the role of opioids in pain management, and risk factors associated with the use of the medication. </w:t>
            </w:r>
          </w:p>
        </w:tc>
        <w:tc>
          <w:tcPr>
            <w:tcW w:w="4602" w:type="dxa"/>
          </w:tcPr>
          <w:p w14:paraId="55846B27"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Explanation should include</w:t>
            </w:r>
          </w:p>
          <w:p w14:paraId="540FABE8" w14:textId="77777777" w:rsidR="00E573D3" w:rsidRPr="00801D10" w:rsidRDefault="00E573D3" w:rsidP="00E573D3">
            <w:pPr>
              <w:contextualSpacing/>
              <w:rPr>
                <w:rFonts w:ascii="Times New Roman" w:eastAsia="Times New Roman" w:hAnsi="Times New Roman" w:cs="Times New Roman"/>
                <w:sz w:val="24"/>
                <w:szCs w:val="24"/>
              </w:rPr>
            </w:pPr>
          </w:p>
          <w:p w14:paraId="7842BCF8" w14:textId="77777777" w:rsidR="00E573D3" w:rsidRPr="00801D10" w:rsidRDefault="00E573D3" w:rsidP="00E573D3">
            <w:pPr>
              <w:numPr>
                <w:ilvl w:val="0"/>
                <w:numId w:val="85"/>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appropriate use of different opioids in various practice settings</w:t>
            </w:r>
          </w:p>
          <w:p w14:paraId="33586031" w14:textId="77777777" w:rsidR="00E573D3" w:rsidRPr="00801D10" w:rsidRDefault="00E573D3" w:rsidP="00E573D3">
            <w:pPr>
              <w:numPr>
                <w:ilvl w:val="0"/>
                <w:numId w:val="85"/>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the interactions, risks, and intolerance of prescription opioids</w:t>
            </w:r>
          </w:p>
          <w:p w14:paraId="606F196E" w14:textId="77777777" w:rsidR="00E573D3" w:rsidRPr="00801D10" w:rsidRDefault="00E573D3" w:rsidP="00E573D3">
            <w:pPr>
              <w:numPr>
                <w:ilvl w:val="0"/>
                <w:numId w:val="85"/>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the role and effectiveness of opioids in acute, sub-acute, and chronic pain</w:t>
            </w:r>
          </w:p>
          <w:p w14:paraId="212F84CD" w14:textId="77777777" w:rsidR="00E573D3" w:rsidRPr="00801D10" w:rsidRDefault="00E573D3" w:rsidP="00E573D3">
            <w:pPr>
              <w:numPr>
                <w:ilvl w:val="0"/>
                <w:numId w:val="85"/>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a reassessment of opioid use based on stage of pain</w:t>
            </w:r>
          </w:p>
          <w:p w14:paraId="37067F45" w14:textId="77777777" w:rsidR="00E573D3" w:rsidRPr="00801D10" w:rsidRDefault="00E573D3" w:rsidP="00E573D3">
            <w:pPr>
              <w:numPr>
                <w:ilvl w:val="0"/>
                <w:numId w:val="85"/>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contemporary treatment guidelines, best practices, health policies, and government regulations related to opioid use</w:t>
            </w:r>
          </w:p>
          <w:p w14:paraId="0F4D48E5" w14:textId="77777777" w:rsidR="00E573D3" w:rsidRPr="00801D10" w:rsidRDefault="00E573D3" w:rsidP="00E573D3">
            <w:pPr>
              <w:numPr>
                <w:ilvl w:val="0"/>
                <w:numId w:val="85"/>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use of opioids in pain management of patients with substance abuse disorders, in recovery, and in palliative/end-of-life care.</w:t>
            </w:r>
          </w:p>
          <w:p w14:paraId="35C65A90" w14:textId="4A6EFA5C"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22F22FF7" w14:textId="77777777" w:rsidR="00E573D3" w:rsidRPr="00801D10" w:rsidRDefault="00E573D3" w:rsidP="00E573D3">
            <w:pPr>
              <w:numPr>
                <w:ilvl w:val="0"/>
                <w:numId w:val="86"/>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When should risk factors regarding opioids be reviewed with the patient?</w:t>
            </w:r>
          </w:p>
          <w:p w14:paraId="4026E81A" w14:textId="77777777" w:rsidR="00E573D3" w:rsidRPr="00801D10" w:rsidRDefault="00E573D3" w:rsidP="00E573D3">
            <w:pPr>
              <w:numPr>
                <w:ilvl w:val="0"/>
                <w:numId w:val="86"/>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are the options when treating patients with a history of substance abuse?</w:t>
            </w:r>
          </w:p>
          <w:p w14:paraId="2FA31153" w14:textId="77777777" w:rsidR="00E573D3" w:rsidRPr="00801D10" w:rsidRDefault="00E573D3" w:rsidP="00E573D3">
            <w:pPr>
              <w:numPr>
                <w:ilvl w:val="0"/>
                <w:numId w:val="86"/>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government regulations and policies are in place to improve the safe administration of opioids?</w:t>
            </w:r>
          </w:p>
          <w:p w14:paraId="7527FB7F" w14:textId="2AE3AFA7"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73B148E3"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4B238A7E"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B21C00D" w14:textId="2D84E315" w:rsidR="00E573D3" w:rsidRPr="00801D1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1D6B91DB" w14:textId="18D191F6" w:rsidTr="005F0E11">
        <w:tc>
          <w:tcPr>
            <w:tcW w:w="747" w:type="dxa"/>
          </w:tcPr>
          <w:p w14:paraId="50CD4325" w14:textId="2B035E22"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4268" w:type="dxa"/>
            <w:hideMark/>
          </w:tcPr>
          <w:p w14:paraId="5E687442" w14:textId="1A1C7550"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the withdrawal and tapering side effects of opioid use. </w:t>
            </w:r>
          </w:p>
        </w:tc>
        <w:tc>
          <w:tcPr>
            <w:tcW w:w="4602" w:type="dxa"/>
          </w:tcPr>
          <w:p w14:paraId="1DDC7BDD"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Description should include</w:t>
            </w:r>
          </w:p>
          <w:p w14:paraId="2E88978A" w14:textId="77777777" w:rsidR="00E573D3" w:rsidRPr="00801D10" w:rsidRDefault="00E573D3" w:rsidP="00E573D3">
            <w:pPr>
              <w:contextualSpacing/>
              <w:rPr>
                <w:rFonts w:ascii="Times New Roman" w:eastAsia="Times New Roman" w:hAnsi="Times New Roman" w:cs="Times New Roman"/>
                <w:sz w:val="24"/>
                <w:szCs w:val="24"/>
              </w:rPr>
            </w:pPr>
          </w:p>
          <w:p w14:paraId="492A6332" w14:textId="77777777" w:rsidR="00E573D3" w:rsidRPr="00801D10" w:rsidRDefault="00E573D3" w:rsidP="00E573D3">
            <w:pPr>
              <w:numPr>
                <w:ilvl w:val="0"/>
                <w:numId w:val="87"/>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characteristics of acute and protracted withdrawal from opioid dependence or addiction</w:t>
            </w:r>
          </w:p>
          <w:p w14:paraId="7A2C5BBD" w14:textId="77777777" w:rsidR="00E573D3" w:rsidRPr="00801D10" w:rsidRDefault="00E573D3" w:rsidP="00E573D3">
            <w:pPr>
              <w:numPr>
                <w:ilvl w:val="0"/>
                <w:numId w:val="87"/>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tapering</w:t>
            </w:r>
          </w:p>
          <w:p w14:paraId="12C8550E" w14:textId="77777777" w:rsidR="00E573D3" w:rsidRPr="00801D10" w:rsidRDefault="00E573D3" w:rsidP="00E573D3">
            <w:pPr>
              <w:numPr>
                <w:ilvl w:val="0"/>
                <w:numId w:val="87"/>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pain contracts or agreements.</w:t>
            </w:r>
          </w:p>
          <w:p w14:paraId="6840EA5B" w14:textId="1E8774F7"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2A73A313" w14:textId="77777777" w:rsidR="00E573D3" w:rsidRPr="00801D10" w:rsidRDefault="00E573D3" w:rsidP="00E573D3">
            <w:pPr>
              <w:numPr>
                <w:ilvl w:val="0"/>
                <w:numId w:val="88"/>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What are the stages of withdrawal in opioid abuse transition?</w:t>
            </w:r>
          </w:p>
          <w:p w14:paraId="3143D117" w14:textId="77777777" w:rsidR="00E573D3" w:rsidRPr="00801D10" w:rsidRDefault="00E573D3" w:rsidP="00E573D3">
            <w:pPr>
              <w:numPr>
                <w:ilvl w:val="0"/>
                <w:numId w:val="88"/>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medications might be needed in the withdrawal stage?</w:t>
            </w:r>
          </w:p>
          <w:p w14:paraId="11B93A3F" w14:textId="77777777" w:rsidR="00E573D3" w:rsidRPr="00801D10" w:rsidRDefault="00E573D3" w:rsidP="00E573D3">
            <w:pPr>
              <w:numPr>
                <w:ilvl w:val="0"/>
                <w:numId w:val="88"/>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information should be included in the pain management contract?</w:t>
            </w:r>
          </w:p>
          <w:p w14:paraId="38EBD54B" w14:textId="7BD669C3"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62219C6C"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5E087844"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AD938AC" w14:textId="05FAA82A" w:rsidR="00E573D3" w:rsidRPr="00801D1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r w:rsidR="00E573D3" w:rsidRPr="00AE268C" w14:paraId="0667A965" w14:textId="3A600211" w:rsidTr="005F0E11">
        <w:tc>
          <w:tcPr>
            <w:tcW w:w="747" w:type="dxa"/>
          </w:tcPr>
          <w:p w14:paraId="271C8888" w14:textId="7CA177B7"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4268" w:type="dxa"/>
            <w:hideMark/>
          </w:tcPr>
          <w:p w14:paraId="42C74E82" w14:textId="6D95CE69"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storage and disposal options for opioids. </w:t>
            </w:r>
          </w:p>
        </w:tc>
        <w:tc>
          <w:tcPr>
            <w:tcW w:w="4602" w:type="dxa"/>
          </w:tcPr>
          <w:p w14:paraId="09FC4307"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Description should include</w:t>
            </w:r>
          </w:p>
          <w:p w14:paraId="2DA4299A" w14:textId="77777777" w:rsidR="00E573D3" w:rsidRPr="00801D10" w:rsidRDefault="00E573D3" w:rsidP="00E573D3">
            <w:pPr>
              <w:contextualSpacing/>
              <w:rPr>
                <w:rFonts w:ascii="Times New Roman" w:eastAsia="Times New Roman" w:hAnsi="Times New Roman" w:cs="Times New Roman"/>
                <w:sz w:val="24"/>
                <w:szCs w:val="24"/>
              </w:rPr>
            </w:pPr>
          </w:p>
          <w:p w14:paraId="0DDCCC6B" w14:textId="77777777" w:rsidR="00E573D3" w:rsidRPr="00801D10" w:rsidRDefault="00E573D3" w:rsidP="00E573D3">
            <w:pPr>
              <w:numPr>
                <w:ilvl w:val="0"/>
                <w:numId w:val="89"/>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medicine take-back options (e.g., </w:t>
            </w:r>
            <w:hyperlink r:id="rId72" w:tgtFrame="_blank" w:history="1">
              <w:r>
                <w:rPr>
                  <w:rStyle w:val="Hyperlink"/>
                  <w:rFonts w:ascii="Times New Roman" w:eastAsia="Times New Roman" w:hAnsi="Times New Roman" w:cs="Times New Roman"/>
                  <w:sz w:val="24"/>
                  <w:szCs w:val="24"/>
                </w:rPr>
                <w:t>National Drug Take Back Day</w:t>
              </w:r>
            </w:hyperlink>
            <w:r w:rsidRPr="00801D10">
              <w:rPr>
                <w:rFonts w:ascii="Times New Roman" w:eastAsia="Times New Roman" w:hAnsi="Times New Roman" w:cs="Times New Roman"/>
                <w:sz w:val="24"/>
                <w:szCs w:val="24"/>
              </w:rPr>
              <w:t>)</w:t>
            </w:r>
          </w:p>
          <w:p w14:paraId="6A9AE5AF" w14:textId="77777777" w:rsidR="00E573D3" w:rsidRPr="00801D10" w:rsidRDefault="00E573D3" w:rsidP="00E573D3">
            <w:pPr>
              <w:numPr>
                <w:ilvl w:val="0"/>
                <w:numId w:val="89"/>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disposal in the household trash and flushing certain potentially dangerous medicines down the toilet.</w:t>
            </w:r>
          </w:p>
          <w:p w14:paraId="536A48FC" w14:textId="77777777" w:rsidR="00E573D3" w:rsidRDefault="00E573D3" w:rsidP="00E573D3">
            <w:pPr>
              <w:contextualSpacing/>
              <w:rPr>
                <w:rFonts w:ascii="Times New Roman" w:eastAsia="Times New Roman" w:hAnsi="Times New Roman" w:cs="Times New Roman"/>
                <w:sz w:val="24"/>
                <w:szCs w:val="24"/>
              </w:rPr>
            </w:pPr>
          </w:p>
          <w:p w14:paraId="2F7EC04B" w14:textId="77777777" w:rsidR="00E573D3" w:rsidRPr="00801D10"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b/>
                <w:bCs/>
                <w:sz w:val="24"/>
                <w:szCs w:val="24"/>
              </w:rPr>
              <w:t>Teacher Resources:</w:t>
            </w:r>
          </w:p>
          <w:p w14:paraId="2CA3C16F" w14:textId="77777777" w:rsidR="00E573D3" w:rsidRPr="00801D10" w:rsidRDefault="00E573D3" w:rsidP="00E573D3">
            <w:pPr>
              <w:numPr>
                <w:ilvl w:val="0"/>
                <w:numId w:val="90"/>
              </w:numPr>
              <w:contextualSpacing/>
              <w:rPr>
                <w:rFonts w:ascii="Times New Roman" w:eastAsia="Times New Roman" w:hAnsi="Times New Roman" w:cs="Times New Roman"/>
                <w:sz w:val="24"/>
                <w:szCs w:val="24"/>
              </w:rPr>
            </w:pPr>
            <w:hyperlink r:id="rId73" w:anchor="Medicines_recommended" w:tgtFrame="_blank" w:history="1">
              <w:r>
                <w:rPr>
                  <w:rStyle w:val="Hyperlink"/>
                  <w:rFonts w:ascii="Times New Roman" w:eastAsia="Times New Roman" w:hAnsi="Times New Roman" w:cs="Times New Roman"/>
                  <w:sz w:val="24"/>
                  <w:szCs w:val="24"/>
                </w:rPr>
                <w:t>Disposal of Unused Medicines: What You Should Know</w:t>
              </w:r>
            </w:hyperlink>
            <w:r w:rsidRPr="00801D10">
              <w:rPr>
                <w:rFonts w:ascii="Times New Roman" w:eastAsia="Times New Roman" w:hAnsi="Times New Roman" w:cs="Times New Roman"/>
                <w:sz w:val="24"/>
                <w:szCs w:val="24"/>
              </w:rPr>
              <w:t>, U.S. Food and Drug Administration (FDA) </w:t>
            </w:r>
          </w:p>
          <w:p w14:paraId="21407E0B" w14:textId="77777777" w:rsidR="00E573D3" w:rsidRPr="00801D10" w:rsidRDefault="00E573D3" w:rsidP="00E573D3">
            <w:pPr>
              <w:numPr>
                <w:ilvl w:val="0"/>
                <w:numId w:val="90"/>
              </w:numPr>
              <w:contextualSpacing/>
              <w:rPr>
                <w:rFonts w:ascii="Times New Roman" w:eastAsia="Times New Roman" w:hAnsi="Times New Roman" w:cs="Times New Roman"/>
                <w:sz w:val="24"/>
                <w:szCs w:val="24"/>
              </w:rPr>
            </w:pPr>
            <w:hyperlink r:id="rId74" w:tgtFrame="_blank" w:history="1">
              <w:r>
                <w:rPr>
                  <w:rStyle w:val="Hyperlink"/>
                  <w:rFonts w:ascii="Times New Roman" w:eastAsia="Times New Roman" w:hAnsi="Times New Roman" w:cs="Times New Roman"/>
                  <w:sz w:val="24"/>
                  <w:szCs w:val="24"/>
                </w:rPr>
                <w:t>Prescription Drug Abuse and Tips for Proper Disposal</w:t>
              </w:r>
            </w:hyperlink>
            <w:r w:rsidRPr="00801D10">
              <w:rPr>
                <w:rFonts w:ascii="Times New Roman" w:eastAsia="Times New Roman" w:hAnsi="Times New Roman" w:cs="Times New Roman"/>
                <w:sz w:val="24"/>
                <w:szCs w:val="24"/>
              </w:rPr>
              <w:t>, Office of the Attorney General of Virginia </w:t>
            </w:r>
          </w:p>
          <w:p w14:paraId="731BA3CB" w14:textId="4D9EDD87"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423020BF" w14:textId="77777777" w:rsidR="00E573D3" w:rsidRPr="00801D10" w:rsidRDefault="00E573D3" w:rsidP="00E573D3">
            <w:pPr>
              <w:numPr>
                <w:ilvl w:val="0"/>
                <w:numId w:val="91"/>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should medications be stored in the house?</w:t>
            </w:r>
          </w:p>
          <w:p w14:paraId="4B65146E" w14:textId="77777777" w:rsidR="00E573D3" w:rsidRPr="00801D10" w:rsidRDefault="00E573D3" w:rsidP="00E573D3">
            <w:pPr>
              <w:numPr>
                <w:ilvl w:val="0"/>
                <w:numId w:val="91"/>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is the National Prescription Drug Take Back Initiative?</w:t>
            </w:r>
          </w:p>
          <w:p w14:paraId="7FCDA004" w14:textId="77777777" w:rsidR="00E573D3" w:rsidRPr="00801D10" w:rsidRDefault="00E573D3" w:rsidP="00E573D3">
            <w:pPr>
              <w:numPr>
                <w:ilvl w:val="0"/>
                <w:numId w:val="91"/>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is the </w:t>
            </w:r>
            <w:r w:rsidRPr="00801D10">
              <w:rPr>
                <w:rFonts w:ascii="Times New Roman" w:eastAsia="Times New Roman" w:hAnsi="Times New Roman" w:cs="Times New Roman"/>
                <w:i/>
                <w:iCs/>
                <w:sz w:val="24"/>
                <w:szCs w:val="24"/>
              </w:rPr>
              <w:t>black box</w:t>
            </w:r>
            <w:r w:rsidRPr="00801D10">
              <w:rPr>
                <w:rFonts w:ascii="Times New Roman" w:eastAsia="Times New Roman" w:hAnsi="Times New Roman" w:cs="Times New Roman"/>
                <w:sz w:val="24"/>
                <w:szCs w:val="24"/>
              </w:rPr>
              <w:t>?</w:t>
            </w:r>
          </w:p>
          <w:p w14:paraId="196C0628" w14:textId="6BA464B5"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095B33B6"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7C121677"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103C0904" w14:textId="5CF4D0CF" w:rsidR="00E573D3" w:rsidRPr="00801D1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w:t>
            </w:r>
          </w:p>
        </w:tc>
      </w:tr>
      <w:tr w:rsidR="00E573D3" w:rsidRPr="00AE268C" w14:paraId="29B39DAD" w14:textId="6A3292D3" w:rsidTr="005F0E11">
        <w:tc>
          <w:tcPr>
            <w:tcW w:w="747" w:type="dxa"/>
          </w:tcPr>
          <w:p w14:paraId="22ADFA14" w14:textId="2424F21B"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4268" w:type="dxa"/>
            <w:hideMark/>
          </w:tcPr>
          <w:p w14:paraId="51DA4AE7" w14:textId="0CAEA2F3"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Explain community resources for education about opioid use. </w:t>
            </w:r>
          </w:p>
        </w:tc>
        <w:tc>
          <w:tcPr>
            <w:tcW w:w="4602" w:type="dxa"/>
          </w:tcPr>
          <w:p w14:paraId="0E80B46A"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Explanation should include key components of and resources for patient education in the use of opioids, including</w:t>
            </w:r>
          </w:p>
          <w:p w14:paraId="7A95FCD4" w14:textId="77777777" w:rsidR="00E573D3" w:rsidRPr="00801D10" w:rsidRDefault="00E573D3" w:rsidP="00E573D3">
            <w:pPr>
              <w:contextualSpacing/>
              <w:rPr>
                <w:rFonts w:ascii="Times New Roman" w:eastAsia="Times New Roman" w:hAnsi="Times New Roman" w:cs="Times New Roman"/>
                <w:sz w:val="24"/>
                <w:szCs w:val="24"/>
              </w:rPr>
            </w:pPr>
          </w:p>
          <w:p w14:paraId="6711454D" w14:textId="77777777" w:rsidR="00E573D3" w:rsidRPr="00801D10" w:rsidRDefault="00E573D3" w:rsidP="00E573D3">
            <w:pPr>
              <w:numPr>
                <w:ilvl w:val="0"/>
                <w:numId w:val="92"/>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risks</w:t>
            </w:r>
          </w:p>
          <w:p w14:paraId="1C9C9795" w14:textId="77777777" w:rsidR="00E573D3" w:rsidRPr="00801D10" w:rsidRDefault="00E573D3" w:rsidP="00E573D3">
            <w:pPr>
              <w:numPr>
                <w:ilvl w:val="0"/>
                <w:numId w:val="92"/>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benefits</w:t>
            </w:r>
          </w:p>
          <w:p w14:paraId="3E6FE53A" w14:textId="77777777" w:rsidR="00E573D3" w:rsidRPr="00801D10" w:rsidRDefault="00E573D3" w:rsidP="00E573D3">
            <w:pPr>
              <w:numPr>
                <w:ilvl w:val="0"/>
                <w:numId w:val="92"/>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side effects</w:t>
            </w:r>
          </w:p>
          <w:p w14:paraId="65B9C174" w14:textId="77777777" w:rsidR="00E573D3" w:rsidRPr="00801D10" w:rsidRDefault="00E573D3" w:rsidP="00E573D3">
            <w:pPr>
              <w:numPr>
                <w:ilvl w:val="0"/>
                <w:numId w:val="92"/>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tolerance</w:t>
            </w:r>
          </w:p>
          <w:p w14:paraId="223F61C0" w14:textId="77777777" w:rsidR="00E573D3" w:rsidRPr="00801D10" w:rsidRDefault="00E573D3" w:rsidP="00E573D3">
            <w:pPr>
              <w:numPr>
                <w:ilvl w:val="0"/>
                <w:numId w:val="92"/>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signs of sedation or overdose</w:t>
            </w:r>
          </w:p>
          <w:p w14:paraId="7495B7B9" w14:textId="77777777" w:rsidR="00E573D3" w:rsidRPr="00801D10" w:rsidRDefault="00E573D3" w:rsidP="00E573D3">
            <w:pPr>
              <w:numPr>
                <w:ilvl w:val="0"/>
                <w:numId w:val="92"/>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naloxone, including its storage and disposal.</w:t>
            </w:r>
          </w:p>
          <w:p w14:paraId="3E785723" w14:textId="62A56DEA"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2EB61E28" w14:textId="77777777" w:rsidR="00E573D3" w:rsidRPr="00801D10" w:rsidRDefault="00E573D3" w:rsidP="00E573D3">
            <w:pPr>
              <w:numPr>
                <w:ilvl w:val="0"/>
                <w:numId w:val="93"/>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resources for opioid education are available locally, statewide, and nationally?</w:t>
            </w:r>
          </w:p>
          <w:p w14:paraId="1BAFB861" w14:textId="77777777" w:rsidR="00E573D3" w:rsidRPr="00801D10" w:rsidRDefault="00E573D3" w:rsidP="00E573D3">
            <w:pPr>
              <w:numPr>
                <w:ilvl w:val="0"/>
                <w:numId w:val="93"/>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Where should the patient first be informed about the resources available?</w:t>
            </w:r>
          </w:p>
          <w:p w14:paraId="3F411E88" w14:textId="77777777" w:rsidR="00E573D3" w:rsidRPr="00801D10" w:rsidRDefault="00E573D3" w:rsidP="00E573D3">
            <w:pPr>
              <w:numPr>
                <w:ilvl w:val="0"/>
                <w:numId w:val="93"/>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does social media aid in patient education on opioid addiction?</w:t>
            </w:r>
          </w:p>
          <w:p w14:paraId="72CABD65" w14:textId="1CB87229"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1F79F492"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36FB7F86"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3137A795" w14:textId="77777777" w:rsidR="00E573D3" w:rsidRPr="00801D10" w:rsidRDefault="00E573D3" w:rsidP="00E573D3">
            <w:pPr>
              <w:contextualSpacing/>
              <w:rPr>
                <w:rFonts w:ascii="Times New Roman" w:eastAsia="Times New Roman" w:hAnsi="Times New Roman" w:cs="Times New Roman"/>
                <w:sz w:val="24"/>
                <w:szCs w:val="24"/>
              </w:rPr>
            </w:pPr>
          </w:p>
        </w:tc>
      </w:tr>
      <w:tr w:rsidR="00E573D3" w:rsidRPr="00AE268C" w14:paraId="341D954B" w14:textId="3F24CD6E" w:rsidTr="005F0E11">
        <w:tc>
          <w:tcPr>
            <w:tcW w:w="747" w:type="dxa"/>
            <w:shd w:val="clear" w:color="auto" w:fill="AEAAAA" w:themeFill="background2" w:themeFillShade="BF"/>
          </w:tcPr>
          <w:p w14:paraId="78DB6304" w14:textId="77777777" w:rsidR="00E573D3" w:rsidRDefault="00E573D3" w:rsidP="00E573D3">
            <w:pPr>
              <w:contextualSpacing/>
              <w:rPr>
                <w:rFonts w:ascii="Times New Roman" w:eastAsia="Times New Roman" w:hAnsi="Times New Roman" w:cs="Times New Roman"/>
                <w:b/>
                <w:bCs/>
                <w:sz w:val="28"/>
                <w:szCs w:val="28"/>
              </w:rPr>
            </w:pPr>
          </w:p>
        </w:tc>
        <w:tc>
          <w:tcPr>
            <w:tcW w:w="4268" w:type="dxa"/>
            <w:shd w:val="clear" w:color="auto" w:fill="AEAAAA" w:themeFill="background2" w:themeFillShade="BF"/>
          </w:tcPr>
          <w:p w14:paraId="14790D19" w14:textId="075F94C8" w:rsidR="00E573D3" w:rsidRDefault="00E573D3" w:rsidP="00E573D3">
            <w:pPr>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Working with Patients and Caregivers</w:t>
            </w:r>
          </w:p>
        </w:tc>
        <w:tc>
          <w:tcPr>
            <w:tcW w:w="4602" w:type="dxa"/>
            <w:shd w:val="clear" w:color="auto" w:fill="AEAAAA" w:themeFill="background2" w:themeFillShade="BF"/>
          </w:tcPr>
          <w:p w14:paraId="02F82771" w14:textId="77777777" w:rsidR="00E573D3" w:rsidRDefault="00E573D3" w:rsidP="00E573D3">
            <w:pPr>
              <w:contextualSpacing/>
              <w:rPr>
                <w:rFonts w:ascii="Times New Roman" w:eastAsia="Times New Roman" w:hAnsi="Times New Roman" w:cs="Times New Roman"/>
                <w:b/>
                <w:bCs/>
                <w:sz w:val="28"/>
                <w:szCs w:val="28"/>
              </w:rPr>
            </w:pPr>
          </w:p>
        </w:tc>
        <w:tc>
          <w:tcPr>
            <w:tcW w:w="4295" w:type="dxa"/>
            <w:shd w:val="clear" w:color="auto" w:fill="AEAAAA" w:themeFill="background2" w:themeFillShade="BF"/>
          </w:tcPr>
          <w:p w14:paraId="050DC5BD" w14:textId="77777777" w:rsidR="00E573D3" w:rsidRDefault="00E573D3" w:rsidP="00E573D3">
            <w:pPr>
              <w:contextualSpacing/>
              <w:rPr>
                <w:rFonts w:ascii="Times New Roman" w:eastAsia="Times New Roman" w:hAnsi="Times New Roman" w:cs="Times New Roman"/>
                <w:b/>
                <w:bCs/>
                <w:sz w:val="28"/>
                <w:szCs w:val="28"/>
              </w:rPr>
            </w:pPr>
          </w:p>
        </w:tc>
        <w:tc>
          <w:tcPr>
            <w:tcW w:w="2226" w:type="dxa"/>
            <w:shd w:val="clear" w:color="auto" w:fill="AEAAAA" w:themeFill="background2" w:themeFillShade="BF"/>
          </w:tcPr>
          <w:p w14:paraId="646A732D" w14:textId="77777777" w:rsidR="00E573D3" w:rsidRPr="00D34595" w:rsidRDefault="00E573D3" w:rsidP="00E573D3">
            <w:pPr>
              <w:rPr>
                <w:rFonts w:ascii="Times New Roman" w:eastAsia="Times New Roman" w:hAnsi="Times New Roman" w:cs="Times New Roman"/>
                <w:b/>
                <w:bCs/>
                <w:sz w:val="28"/>
                <w:szCs w:val="28"/>
              </w:rPr>
            </w:pPr>
          </w:p>
        </w:tc>
        <w:tc>
          <w:tcPr>
            <w:tcW w:w="2572" w:type="dxa"/>
            <w:shd w:val="clear" w:color="auto" w:fill="AEAAAA" w:themeFill="background2" w:themeFillShade="BF"/>
          </w:tcPr>
          <w:p w14:paraId="01E9C7B0" w14:textId="77777777" w:rsidR="00E573D3" w:rsidRPr="00D34595" w:rsidRDefault="00E573D3" w:rsidP="00E573D3">
            <w:pPr>
              <w:rPr>
                <w:rFonts w:ascii="Times New Roman" w:eastAsia="Times New Roman" w:hAnsi="Times New Roman" w:cs="Times New Roman"/>
                <w:b/>
                <w:bCs/>
                <w:sz w:val="28"/>
                <w:szCs w:val="28"/>
              </w:rPr>
            </w:pPr>
          </w:p>
        </w:tc>
      </w:tr>
      <w:tr w:rsidR="00E573D3" w:rsidRPr="00AE268C" w14:paraId="747526DB" w14:textId="009E4C6F" w:rsidTr="005F0E11">
        <w:tc>
          <w:tcPr>
            <w:tcW w:w="747" w:type="dxa"/>
          </w:tcPr>
          <w:p w14:paraId="2D244EC8" w14:textId="27746AAB"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4268" w:type="dxa"/>
            <w:hideMark/>
          </w:tcPr>
          <w:p w14:paraId="6DF5322A" w14:textId="137290A9"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key communication topics involving opioids for patients. </w:t>
            </w:r>
          </w:p>
        </w:tc>
        <w:tc>
          <w:tcPr>
            <w:tcW w:w="4602" w:type="dxa"/>
          </w:tcPr>
          <w:p w14:paraId="1F5A8BE8"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Description should include</w:t>
            </w:r>
          </w:p>
          <w:p w14:paraId="6FB6115B" w14:textId="77777777" w:rsidR="00E573D3" w:rsidRPr="00801D10" w:rsidRDefault="00E573D3" w:rsidP="00E573D3">
            <w:pPr>
              <w:contextualSpacing/>
              <w:rPr>
                <w:rFonts w:ascii="Times New Roman" w:eastAsia="Times New Roman" w:hAnsi="Times New Roman" w:cs="Times New Roman"/>
                <w:sz w:val="24"/>
                <w:szCs w:val="24"/>
              </w:rPr>
            </w:pPr>
          </w:p>
          <w:p w14:paraId="36C4B43D" w14:textId="77777777" w:rsidR="00E573D3" w:rsidRPr="00801D10" w:rsidRDefault="00E573D3" w:rsidP="00E573D3">
            <w:pPr>
              <w:numPr>
                <w:ilvl w:val="0"/>
                <w:numId w:val="94"/>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benefits and risks of opioids</w:t>
            </w:r>
          </w:p>
          <w:p w14:paraId="33435C75" w14:textId="77777777" w:rsidR="00E573D3" w:rsidRPr="00801D10" w:rsidRDefault="00E573D3" w:rsidP="00E573D3">
            <w:pPr>
              <w:numPr>
                <w:ilvl w:val="0"/>
                <w:numId w:val="94"/>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opioid risk screening (i.e., taking a social, medical, and financial history)</w:t>
            </w:r>
          </w:p>
          <w:p w14:paraId="3A3EB53E" w14:textId="77777777" w:rsidR="00E573D3" w:rsidRPr="00801D10" w:rsidRDefault="00E573D3" w:rsidP="00E573D3">
            <w:pPr>
              <w:numPr>
                <w:ilvl w:val="0"/>
                <w:numId w:val="94"/>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risk mitigation (e.g., naloxone, safe storage, pain contracts)</w:t>
            </w:r>
          </w:p>
          <w:p w14:paraId="12BBE2F8" w14:textId="77777777" w:rsidR="00E573D3" w:rsidRPr="00801D10" w:rsidRDefault="00E573D3" w:rsidP="00E573D3">
            <w:pPr>
              <w:numPr>
                <w:ilvl w:val="0"/>
                <w:numId w:val="94"/>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medication tapers and/or discontinuation of therapy.</w:t>
            </w:r>
          </w:p>
          <w:p w14:paraId="72925FE1" w14:textId="7F769D18"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4CFEF698" w14:textId="77777777" w:rsidR="00E573D3" w:rsidRPr="00801D10" w:rsidRDefault="00E573D3" w:rsidP="00E573D3">
            <w:pPr>
              <w:numPr>
                <w:ilvl w:val="0"/>
                <w:numId w:val="95"/>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What are the benefits of using opioids in medicine?</w:t>
            </w:r>
          </w:p>
          <w:p w14:paraId="6C470F64" w14:textId="77777777" w:rsidR="00E573D3" w:rsidRPr="00801D10" w:rsidRDefault="00E573D3" w:rsidP="00E573D3">
            <w:pPr>
              <w:numPr>
                <w:ilvl w:val="0"/>
                <w:numId w:val="95"/>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lastRenderedPageBreak/>
              <w:t>What is the relationship between demographics and risk of opioid addiction?</w:t>
            </w:r>
          </w:p>
          <w:p w14:paraId="7D2657ED" w14:textId="77777777" w:rsidR="00E573D3" w:rsidRPr="00801D10" w:rsidRDefault="00E573D3" w:rsidP="00E573D3">
            <w:pPr>
              <w:numPr>
                <w:ilvl w:val="0"/>
                <w:numId w:val="95"/>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How does culture influence risk factors in opioid abuse?</w:t>
            </w:r>
          </w:p>
          <w:p w14:paraId="1FD3F0A9" w14:textId="6B0052DA"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16D5B3BF"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695807DA"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53E6F938" w14:textId="77777777" w:rsidR="00E573D3" w:rsidRPr="00801D10" w:rsidRDefault="00E573D3" w:rsidP="00E573D3">
            <w:pPr>
              <w:contextualSpacing/>
              <w:rPr>
                <w:rFonts w:ascii="Times New Roman" w:eastAsia="Times New Roman" w:hAnsi="Times New Roman" w:cs="Times New Roman"/>
                <w:sz w:val="24"/>
                <w:szCs w:val="24"/>
              </w:rPr>
            </w:pPr>
          </w:p>
        </w:tc>
      </w:tr>
      <w:tr w:rsidR="00E573D3" w:rsidRPr="00AE268C" w14:paraId="0D8BFDBB" w14:textId="5EF3C156" w:rsidTr="005F0E11">
        <w:tc>
          <w:tcPr>
            <w:tcW w:w="747" w:type="dxa"/>
          </w:tcPr>
          <w:p w14:paraId="412BB8C6" w14:textId="2F2730EC" w:rsidR="00E573D3" w:rsidRPr="00AE268C"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4268" w:type="dxa"/>
            <w:hideMark/>
          </w:tcPr>
          <w:p w14:paraId="4D60A3F5" w14:textId="64EF08A6" w:rsidR="00E573D3" w:rsidRPr="00AE268C" w:rsidRDefault="00E573D3" w:rsidP="00E573D3">
            <w:pPr>
              <w:contextualSpacing/>
              <w:rPr>
                <w:rFonts w:ascii="Times New Roman" w:eastAsia="Times New Roman" w:hAnsi="Times New Roman" w:cs="Times New Roman"/>
                <w:sz w:val="24"/>
                <w:szCs w:val="24"/>
              </w:rPr>
            </w:pPr>
            <w:r w:rsidRPr="00AE268C">
              <w:rPr>
                <w:rFonts w:ascii="Times New Roman" w:eastAsia="Times New Roman" w:hAnsi="Times New Roman" w:cs="Times New Roman"/>
                <w:sz w:val="24"/>
                <w:szCs w:val="24"/>
              </w:rPr>
              <w:t xml:space="preserve">Describe communication topics for caregivers and family members. </w:t>
            </w:r>
          </w:p>
        </w:tc>
        <w:tc>
          <w:tcPr>
            <w:tcW w:w="4602" w:type="dxa"/>
          </w:tcPr>
          <w:p w14:paraId="43080ED1" w14:textId="77777777" w:rsidR="00E573D3" w:rsidRDefault="00E573D3" w:rsidP="00E573D3">
            <w:p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Description should include</w:t>
            </w:r>
          </w:p>
          <w:p w14:paraId="272D3B2C" w14:textId="77777777" w:rsidR="00E573D3" w:rsidRPr="00801D10" w:rsidRDefault="00E573D3" w:rsidP="00E573D3">
            <w:pPr>
              <w:contextualSpacing/>
              <w:rPr>
                <w:rFonts w:ascii="Times New Roman" w:eastAsia="Times New Roman" w:hAnsi="Times New Roman" w:cs="Times New Roman"/>
                <w:sz w:val="24"/>
                <w:szCs w:val="24"/>
              </w:rPr>
            </w:pPr>
          </w:p>
          <w:p w14:paraId="0D43D942" w14:textId="77777777" w:rsidR="00E573D3" w:rsidRPr="00801D10" w:rsidRDefault="00E573D3" w:rsidP="00E573D3">
            <w:pPr>
              <w:numPr>
                <w:ilvl w:val="0"/>
                <w:numId w:val="96"/>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basic knowledge about opioids</w:t>
            </w:r>
          </w:p>
          <w:p w14:paraId="7EF27D62" w14:textId="77777777" w:rsidR="00E573D3" w:rsidRPr="00801D10" w:rsidRDefault="00E573D3" w:rsidP="00E573D3">
            <w:pPr>
              <w:numPr>
                <w:ilvl w:val="0"/>
                <w:numId w:val="96"/>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signs of addiction</w:t>
            </w:r>
          </w:p>
          <w:p w14:paraId="37C11296" w14:textId="77777777" w:rsidR="00E573D3" w:rsidRPr="00801D10" w:rsidRDefault="00E573D3" w:rsidP="00E573D3">
            <w:pPr>
              <w:numPr>
                <w:ilvl w:val="0"/>
                <w:numId w:val="96"/>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treatment options for addiction</w:t>
            </w:r>
          </w:p>
          <w:p w14:paraId="04F2D33F" w14:textId="77777777" w:rsidR="00E573D3" w:rsidRPr="00801D10" w:rsidRDefault="00E573D3" w:rsidP="00E573D3">
            <w:pPr>
              <w:numPr>
                <w:ilvl w:val="0"/>
                <w:numId w:val="96"/>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naloxone training for caregivers</w:t>
            </w:r>
          </w:p>
          <w:p w14:paraId="729EC7B0" w14:textId="77777777" w:rsidR="00E573D3" w:rsidRPr="00801D10" w:rsidRDefault="00E573D3" w:rsidP="00E573D3">
            <w:pPr>
              <w:numPr>
                <w:ilvl w:val="0"/>
                <w:numId w:val="96"/>
              </w:numPr>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legal issues related to misuse.</w:t>
            </w:r>
          </w:p>
          <w:p w14:paraId="0F7EC659" w14:textId="0475A1ED" w:rsidR="00E573D3" w:rsidRPr="00AE268C" w:rsidRDefault="00E573D3" w:rsidP="00E573D3">
            <w:pPr>
              <w:contextualSpacing/>
              <w:rPr>
                <w:rFonts w:ascii="Times New Roman" w:eastAsia="Times New Roman" w:hAnsi="Times New Roman" w:cs="Times New Roman"/>
                <w:sz w:val="24"/>
                <w:szCs w:val="24"/>
              </w:rPr>
            </w:pPr>
          </w:p>
        </w:tc>
        <w:tc>
          <w:tcPr>
            <w:tcW w:w="4295" w:type="dxa"/>
          </w:tcPr>
          <w:p w14:paraId="505FA6CB" w14:textId="77777777" w:rsidR="00E573D3" w:rsidRPr="00801D10" w:rsidRDefault="00E573D3" w:rsidP="00E573D3">
            <w:pPr>
              <w:numPr>
                <w:ilvl w:val="0"/>
                <w:numId w:val="97"/>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rights do caregivers have regarding medical information of the abuser?</w:t>
            </w:r>
          </w:p>
          <w:p w14:paraId="008E9D54" w14:textId="77777777" w:rsidR="00E573D3" w:rsidRPr="00801D10" w:rsidRDefault="00E573D3" w:rsidP="00E573D3">
            <w:pPr>
              <w:numPr>
                <w:ilvl w:val="0"/>
                <w:numId w:val="97"/>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What legal steps might the caregiver or family have to take for treatment?</w:t>
            </w:r>
          </w:p>
          <w:p w14:paraId="7A366259" w14:textId="77777777" w:rsidR="00E573D3" w:rsidRPr="00801D10" w:rsidRDefault="00E573D3" w:rsidP="00E573D3">
            <w:pPr>
              <w:numPr>
                <w:ilvl w:val="0"/>
                <w:numId w:val="97"/>
              </w:numPr>
              <w:tabs>
                <w:tab w:val="clear" w:pos="720"/>
              </w:tabs>
              <w:ind w:left="427"/>
              <w:contextualSpacing/>
              <w:rPr>
                <w:rFonts w:ascii="Times New Roman" w:eastAsia="Times New Roman" w:hAnsi="Times New Roman" w:cs="Times New Roman"/>
                <w:sz w:val="24"/>
                <w:szCs w:val="24"/>
              </w:rPr>
            </w:pPr>
            <w:r w:rsidRPr="00801D10">
              <w:rPr>
                <w:rFonts w:ascii="Times New Roman" w:eastAsia="Times New Roman" w:hAnsi="Times New Roman" w:cs="Times New Roman"/>
                <w:sz w:val="24"/>
                <w:szCs w:val="24"/>
              </w:rPr>
              <w:t>Where can the caregiver or family members receive naloxone training? Are children of opioid abusers eligible for training?</w:t>
            </w:r>
          </w:p>
          <w:p w14:paraId="07B39D4C" w14:textId="06776BBC" w:rsidR="00E573D3" w:rsidRPr="00AE268C" w:rsidRDefault="00E573D3" w:rsidP="00E573D3">
            <w:pPr>
              <w:contextualSpacing/>
              <w:rPr>
                <w:rFonts w:ascii="Times New Roman" w:eastAsia="Times New Roman" w:hAnsi="Times New Roman" w:cs="Times New Roman"/>
                <w:sz w:val="24"/>
                <w:szCs w:val="24"/>
              </w:rPr>
            </w:pPr>
          </w:p>
        </w:tc>
        <w:tc>
          <w:tcPr>
            <w:tcW w:w="2226" w:type="dxa"/>
          </w:tcPr>
          <w:p w14:paraId="5F861454" w14:textId="77777777" w:rsidR="00E573D3" w:rsidRPr="00801D10" w:rsidRDefault="00E573D3" w:rsidP="00E573D3">
            <w:pPr>
              <w:contextualSpacing/>
              <w:rPr>
                <w:rFonts w:ascii="Times New Roman" w:eastAsia="Times New Roman" w:hAnsi="Times New Roman" w:cs="Times New Roman"/>
                <w:sz w:val="24"/>
                <w:szCs w:val="24"/>
              </w:rPr>
            </w:pPr>
          </w:p>
        </w:tc>
        <w:tc>
          <w:tcPr>
            <w:tcW w:w="2572" w:type="dxa"/>
          </w:tcPr>
          <w:p w14:paraId="71321DAB"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Pharmacology</w:t>
            </w:r>
          </w:p>
          <w:p w14:paraId="2AA92368" w14:textId="77777777" w:rsidR="00E573D3" w:rsidRDefault="00E573D3" w:rsidP="00E573D3">
            <w:pPr>
              <w:rPr>
                <w:rFonts w:ascii="Times New Roman" w:eastAsia="Times New Roman" w:hAnsi="Times New Roman" w:cs="Times New Roman"/>
                <w:sz w:val="24"/>
                <w:szCs w:val="24"/>
              </w:rPr>
            </w:pPr>
            <w:r>
              <w:rPr>
                <w:rFonts w:ascii="Times New Roman" w:eastAsia="Times New Roman" w:hAnsi="Times New Roman" w:cs="Times New Roman"/>
                <w:sz w:val="24"/>
                <w:szCs w:val="24"/>
              </w:rPr>
              <w:t>Pharmacy Science</w:t>
            </w:r>
          </w:p>
          <w:p w14:paraId="484CF1D5" w14:textId="35C0110B" w:rsidR="00E573D3" w:rsidRPr="00801D10" w:rsidRDefault="00E573D3" w:rsidP="00E573D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Anatomy &amp; Physiology</w:t>
            </w:r>
          </w:p>
        </w:tc>
      </w:tr>
    </w:tbl>
    <w:p w14:paraId="4E91A7A7"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F26414">
      <w:footerReference w:type="default" r:id="rId75"/>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6B26" w14:textId="77777777" w:rsidR="00726112" w:rsidRDefault="00726112" w:rsidP="0093205B">
      <w:pPr>
        <w:spacing w:after="0" w:line="240" w:lineRule="auto"/>
      </w:pPr>
      <w:r>
        <w:separator/>
      </w:r>
    </w:p>
  </w:endnote>
  <w:endnote w:type="continuationSeparator" w:id="0">
    <w:p w14:paraId="553436F1" w14:textId="77777777" w:rsidR="00726112" w:rsidRDefault="00726112" w:rsidP="0093205B">
      <w:pPr>
        <w:spacing w:after="0" w:line="240" w:lineRule="auto"/>
      </w:pPr>
      <w:r>
        <w:continuationSeparator/>
      </w:r>
    </w:p>
  </w:endnote>
  <w:endnote w:type="continuationNotice" w:id="1">
    <w:p w14:paraId="7BD395DA" w14:textId="77777777" w:rsidR="00726112" w:rsidRDefault="00726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4BA0A1AC" w14:textId="77777777" w:rsidR="00EB5C38" w:rsidRDefault="00272A15" w:rsidP="005F0E11">
        <w:pPr>
          <w:pStyle w:val="Footer"/>
          <w:tabs>
            <w:tab w:val="clear" w:pos="9360"/>
            <w:tab w:val="right" w:pos="15120"/>
          </w:tabs>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7CB2E" w14:textId="77777777" w:rsidR="00726112" w:rsidRDefault="00726112" w:rsidP="0093205B">
      <w:pPr>
        <w:spacing w:after="0" w:line="240" w:lineRule="auto"/>
      </w:pPr>
      <w:r>
        <w:separator/>
      </w:r>
    </w:p>
  </w:footnote>
  <w:footnote w:type="continuationSeparator" w:id="0">
    <w:p w14:paraId="4FEAEBEE" w14:textId="77777777" w:rsidR="00726112" w:rsidRDefault="00726112" w:rsidP="0093205B">
      <w:pPr>
        <w:spacing w:after="0" w:line="240" w:lineRule="auto"/>
      </w:pPr>
      <w:r>
        <w:continuationSeparator/>
      </w:r>
    </w:p>
  </w:footnote>
  <w:footnote w:type="continuationNotice" w:id="1">
    <w:p w14:paraId="3507FE36" w14:textId="77777777" w:rsidR="00726112" w:rsidRDefault="007261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2FBE"/>
    <w:multiLevelType w:val="hybridMultilevel"/>
    <w:tmpl w:val="38B03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17AD8"/>
    <w:multiLevelType w:val="hybridMultilevel"/>
    <w:tmpl w:val="FEC4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91539"/>
    <w:multiLevelType w:val="hybridMultilevel"/>
    <w:tmpl w:val="B1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84831"/>
    <w:multiLevelType w:val="hybridMultilevel"/>
    <w:tmpl w:val="99328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24301"/>
    <w:multiLevelType w:val="hybridMultilevel"/>
    <w:tmpl w:val="9D50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007F7"/>
    <w:multiLevelType w:val="hybridMultilevel"/>
    <w:tmpl w:val="7C426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2579A0"/>
    <w:multiLevelType w:val="hybridMultilevel"/>
    <w:tmpl w:val="A1C47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01005D"/>
    <w:multiLevelType w:val="hybridMultilevel"/>
    <w:tmpl w:val="FC12D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576482"/>
    <w:multiLevelType w:val="hybridMultilevel"/>
    <w:tmpl w:val="49047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4A5CBE"/>
    <w:multiLevelType w:val="hybridMultilevel"/>
    <w:tmpl w:val="569E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7F1800"/>
    <w:multiLevelType w:val="hybridMultilevel"/>
    <w:tmpl w:val="C430D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3F454F"/>
    <w:multiLevelType w:val="hybridMultilevel"/>
    <w:tmpl w:val="77AC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0F4952"/>
    <w:multiLevelType w:val="hybridMultilevel"/>
    <w:tmpl w:val="34BC7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5A1703"/>
    <w:multiLevelType w:val="hybridMultilevel"/>
    <w:tmpl w:val="2AA08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982495"/>
    <w:multiLevelType w:val="hybridMultilevel"/>
    <w:tmpl w:val="45600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3E2C9D"/>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5104B5"/>
    <w:multiLevelType w:val="hybridMultilevel"/>
    <w:tmpl w:val="A140C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9B479B"/>
    <w:multiLevelType w:val="hybridMultilevel"/>
    <w:tmpl w:val="AF2E2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A11825"/>
    <w:multiLevelType w:val="hybridMultilevel"/>
    <w:tmpl w:val="D7683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D87966"/>
    <w:multiLevelType w:val="hybridMultilevel"/>
    <w:tmpl w:val="216E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AA6186"/>
    <w:multiLevelType w:val="hybridMultilevel"/>
    <w:tmpl w:val="4E244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143754"/>
    <w:multiLevelType w:val="hybridMultilevel"/>
    <w:tmpl w:val="B1A8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3A0348"/>
    <w:multiLevelType w:val="hybridMultilevel"/>
    <w:tmpl w:val="207EC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8371BF"/>
    <w:multiLevelType w:val="hybridMultilevel"/>
    <w:tmpl w:val="EC6E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0600C5"/>
    <w:multiLevelType w:val="hybridMultilevel"/>
    <w:tmpl w:val="5DE8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892D80"/>
    <w:multiLevelType w:val="hybridMultilevel"/>
    <w:tmpl w:val="92622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6414D0"/>
    <w:multiLevelType w:val="hybridMultilevel"/>
    <w:tmpl w:val="32208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B07107"/>
    <w:multiLevelType w:val="hybridMultilevel"/>
    <w:tmpl w:val="DB4C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291EAA"/>
    <w:multiLevelType w:val="hybridMultilevel"/>
    <w:tmpl w:val="2080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04A4D99"/>
    <w:multiLevelType w:val="hybridMultilevel"/>
    <w:tmpl w:val="69EAC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A309B7"/>
    <w:multiLevelType w:val="hybridMultilevel"/>
    <w:tmpl w:val="CF1A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7C299C"/>
    <w:multiLevelType w:val="hybridMultilevel"/>
    <w:tmpl w:val="F370C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A012BF"/>
    <w:multiLevelType w:val="hybridMultilevel"/>
    <w:tmpl w:val="DD52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522872"/>
    <w:multiLevelType w:val="hybridMultilevel"/>
    <w:tmpl w:val="9BEA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1D2702"/>
    <w:multiLevelType w:val="hybridMultilevel"/>
    <w:tmpl w:val="7730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4C350D4"/>
    <w:multiLevelType w:val="hybridMultilevel"/>
    <w:tmpl w:val="1A62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A46C0B"/>
    <w:multiLevelType w:val="hybridMultilevel"/>
    <w:tmpl w:val="66424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D46C22"/>
    <w:multiLevelType w:val="hybridMultilevel"/>
    <w:tmpl w:val="4ED4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D65BBF"/>
    <w:multiLevelType w:val="hybridMultilevel"/>
    <w:tmpl w:val="D224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3004B1"/>
    <w:multiLevelType w:val="hybridMultilevel"/>
    <w:tmpl w:val="5210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8E3990"/>
    <w:multiLevelType w:val="hybridMultilevel"/>
    <w:tmpl w:val="F12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3248D4"/>
    <w:multiLevelType w:val="hybridMultilevel"/>
    <w:tmpl w:val="5994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B56948"/>
    <w:multiLevelType w:val="hybridMultilevel"/>
    <w:tmpl w:val="F5D4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5063691"/>
    <w:multiLevelType w:val="hybridMultilevel"/>
    <w:tmpl w:val="3FF4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71E0F72"/>
    <w:multiLevelType w:val="hybridMultilevel"/>
    <w:tmpl w:val="6A5A5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9046CBA"/>
    <w:multiLevelType w:val="hybridMultilevel"/>
    <w:tmpl w:val="C2143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92F4B39"/>
    <w:multiLevelType w:val="hybridMultilevel"/>
    <w:tmpl w:val="A4DA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5F5908"/>
    <w:multiLevelType w:val="hybridMultilevel"/>
    <w:tmpl w:val="BF6C4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ABA774A"/>
    <w:multiLevelType w:val="hybridMultilevel"/>
    <w:tmpl w:val="4114F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BA5317"/>
    <w:multiLevelType w:val="hybridMultilevel"/>
    <w:tmpl w:val="D2220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D032353"/>
    <w:multiLevelType w:val="hybridMultilevel"/>
    <w:tmpl w:val="BACA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E3B669D"/>
    <w:multiLevelType w:val="hybridMultilevel"/>
    <w:tmpl w:val="D6C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F083660"/>
    <w:multiLevelType w:val="hybridMultilevel"/>
    <w:tmpl w:val="96E6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484A49"/>
    <w:multiLevelType w:val="hybridMultilevel"/>
    <w:tmpl w:val="5440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505899"/>
    <w:multiLevelType w:val="hybridMultilevel"/>
    <w:tmpl w:val="41642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D127D3"/>
    <w:multiLevelType w:val="hybridMultilevel"/>
    <w:tmpl w:val="023C2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D107F3C"/>
    <w:multiLevelType w:val="hybridMultilevel"/>
    <w:tmpl w:val="05CEF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0475543"/>
    <w:multiLevelType w:val="hybridMultilevel"/>
    <w:tmpl w:val="5ADC4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0530C30"/>
    <w:multiLevelType w:val="hybridMultilevel"/>
    <w:tmpl w:val="67802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D4653F"/>
    <w:multiLevelType w:val="hybridMultilevel"/>
    <w:tmpl w:val="D8A0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1B361F"/>
    <w:multiLevelType w:val="hybridMultilevel"/>
    <w:tmpl w:val="49BC1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610B9F"/>
    <w:multiLevelType w:val="hybridMultilevel"/>
    <w:tmpl w:val="0C741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5A54165"/>
    <w:multiLevelType w:val="hybridMultilevel"/>
    <w:tmpl w:val="1E50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0B745E"/>
    <w:multiLevelType w:val="hybridMultilevel"/>
    <w:tmpl w:val="2250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72E2F6F"/>
    <w:multiLevelType w:val="hybridMultilevel"/>
    <w:tmpl w:val="08E47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7DF1B04"/>
    <w:multiLevelType w:val="hybridMultilevel"/>
    <w:tmpl w:val="5A0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1E1FC7"/>
    <w:multiLevelType w:val="hybridMultilevel"/>
    <w:tmpl w:val="7DF8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D214B68"/>
    <w:multiLevelType w:val="hybridMultilevel"/>
    <w:tmpl w:val="3FDC3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E1440C9"/>
    <w:multiLevelType w:val="hybridMultilevel"/>
    <w:tmpl w:val="58927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A69564D"/>
    <w:multiLevelType w:val="hybridMultilevel"/>
    <w:tmpl w:val="22881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D5B6108"/>
    <w:multiLevelType w:val="hybridMultilevel"/>
    <w:tmpl w:val="62749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5833279">
    <w:abstractNumId w:val="11"/>
  </w:num>
  <w:num w:numId="2" w16cid:durableId="1064836144">
    <w:abstractNumId w:val="6"/>
  </w:num>
  <w:num w:numId="3" w16cid:durableId="1564946460">
    <w:abstractNumId w:val="100"/>
  </w:num>
  <w:num w:numId="4" w16cid:durableId="409932472">
    <w:abstractNumId w:val="90"/>
  </w:num>
  <w:num w:numId="5" w16cid:durableId="919605587">
    <w:abstractNumId w:val="85"/>
  </w:num>
  <w:num w:numId="6" w16cid:durableId="2027559957">
    <w:abstractNumId w:val="7"/>
  </w:num>
  <w:num w:numId="7" w16cid:durableId="1538081444">
    <w:abstractNumId w:val="82"/>
  </w:num>
  <w:num w:numId="8" w16cid:durableId="825050313">
    <w:abstractNumId w:val="34"/>
  </w:num>
  <w:num w:numId="9" w16cid:durableId="1215698958">
    <w:abstractNumId w:val="16"/>
  </w:num>
  <w:num w:numId="10" w16cid:durableId="308824714">
    <w:abstractNumId w:val="86"/>
  </w:num>
  <w:num w:numId="11" w16cid:durableId="175072558">
    <w:abstractNumId w:val="95"/>
  </w:num>
  <w:num w:numId="12" w16cid:durableId="927230637">
    <w:abstractNumId w:val="78"/>
  </w:num>
  <w:num w:numId="13" w16cid:durableId="698626608">
    <w:abstractNumId w:val="17"/>
  </w:num>
  <w:num w:numId="14" w16cid:durableId="1969702716">
    <w:abstractNumId w:val="12"/>
  </w:num>
  <w:num w:numId="15" w16cid:durableId="416750847">
    <w:abstractNumId w:val="28"/>
  </w:num>
  <w:num w:numId="16" w16cid:durableId="1026296930">
    <w:abstractNumId w:val="54"/>
  </w:num>
  <w:num w:numId="17" w16cid:durableId="1655179816">
    <w:abstractNumId w:val="70"/>
  </w:num>
  <w:num w:numId="18" w16cid:durableId="718433600">
    <w:abstractNumId w:val="112"/>
  </w:num>
  <w:num w:numId="19" w16cid:durableId="2045400070">
    <w:abstractNumId w:val="40"/>
  </w:num>
  <w:num w:numId="20" w16cid:durableId="918903798">
    <w:abstractNumId w:val="60"/>
  </w:num>
  <w:num w:numId="21" w16cid:durableId="431819667">
    <w:abstractNumId w:val="63"/>
  </w:num>
  <w:num w:numId="22" w16cid:durableId="1365212688">
    <w:abstractNumId w:val="114"/>
  </w:num>
  <w:num w:numId="23" w16cid:durableId="814570579">
    <w:abstractNumId w:val="38"/>
  </w:num>
  <w:num w:numId="24" w16cid:durableId="1148590829">
    <w:abstractNumId w:val="48"/>
  </w:num>
  <w:num w:numId="25" w16cid:durableId="426271158">
    <w:abstractNumId w:val="74"/>
  </w:num>
  <w:num w:numId="26" w16cid:durableId="318458329">
    <w:abstractNumId w:val="75"/>
  </w:num>
  <w:num w:numId="27" w16cid:durableId="2132745678">
    <w:abstractNumId w:val="30"/>
  </w:num>
  <w:num w:numId="28" w16cid:durableId="1876849310">
    <w:abstractNumId w:val="103"/>
  </w:num>
  <w:num w:numId="29" w16cid:durableId="1648630469">
    <w:abstractNumId w:val="43"/>
  </w:num>
  <w:num w:numId="30" w16cid:durableId="291638416">
    <w:abstractNumId w:val="21"/>
  </w:num>
  <w:num w:numId="31" w16cid:durableId="136147325">
    <w:abstractNumId w:val="32"/>
  </w:num>
  <w:num w:numId="32" w16cid:durableId="301810029">
    <w:abstractNumId w:val="41"/>
  </w:num>
  <w:num w:numId="33" w16cid:durableId="980499137">
    <w:abstractNumId w:val="77"/>
  </w:num>
  <w:num w:numId="34" w16cid:durableId="1743598586">
    <w:abstractNumId w:val="56"/>
  </w:num>
  <w:num w:numId="35" w16cid:durableId="2062172229">
    <w:abstractNumId w:val="80"/>
  </w:num>
  <w:num w:numId="36" w16cid:durableId="1055351488">
    <w:abstractNumId w:val="49"/>
  </w:num>
  <w:num w:numId="37" w16cid:durableId="982388767">
    <w:abstractNumId w:val="31"/>
  </w:num>
  <w:num w:numId="38" w16cid:durableId="493648779">
    <w:abstractNumId w:val="73"/>
  </w:num>
  <w:num w:numId="39" w16cid:durableId="1239167443">
    <w:abstractNumId w:val="58"/>
  </w:num>
  <w:num w:numId="40" w16cid:durableId="121464901">
    <w:abstractNumId w:val="89"/>
  </w:num>
  <w:num w:numId="41" w16cid:durableId="1209489437">
    <w:abstractNumId w:val="35"/>
  </w:num>
  <w:num w:numId="42" w16cid:durableId="1025521670">
    <w:abstractNumId w:val="1"/>
  </w:num>
  <w:num w:numId="43" w16cid:durableId="1988431817">
    <w:abstractNumId w:val="62"/>
  </w:num>
  <w:num w:numId="44" w16cid:durableId="13729191">
    <w:abstractNumId w:val="76"/>
  </w:num>
  <w:num w:numId="45" w16cid:durableId="1270309725">
    <w:abstractNumId w:val="50"/>
  </w:num>
  <w:num w:numId="46" w16cid:durableId="1442259164">
    <w:abstractNumId w:val="67"/>
  </w:num>
  <w:num w:numId="47" w16cid:durableId="1914773829">
    <w:abstractNumId w:val="24"/>
  </w:num>
  <w:num w:numId="48" w16cid:durableId="1157915023">
    <w:abstractNumId w:val="10"/>
  </w:num>
  <w:num w:numId="49" w16cid:durableId="2143379485">
    <w:abstractNumId w:val="18"/>
  </w:num>
  <w:num w:numId="50" w16cid:durableId="1416365812">
    <w:abstractNumId w:val="107"/>
  </w:num>
  <w:num w:numId="51" w16cid:durableId="951745612">
    <w:abstractNumId w:val="79"/>
  </w:num>
  <w:num w:numId="52" w16cid:durableId="751009104">
    <w:abstractNumId w:val="37"/>
  </w:num>
  <w:num w:numId="53" w16cid:durableId="1644577898">
    <w:abstractNumId w:val="94"/>
  </w:num>
  <w:num w:numId="54" w16cid:durableId="2120173728">
    <w:abstractNumId w:val="57"/>
  </w:num>
  <w:num w:numId="55" w16cid:durableId="699360030">
    <w:abstractNumId w:val="33"/>
  </w:num>
  <w:num w:numId="56" w16cid:durableId="86731939">
    <w:abstractNumId w:val="91"/>
  </w:num>
  <w:num w:numId="57" w16cid:durableId="1405880870">
    <w:abstractNumId w:val="22"/>
  </w:num>
  <w:num w:numId="58" w16cid:durableId="1453599802">
    <w:abstractNumId w:val="109"/>
  </w:num>
  <w:num w:numId="59" w16cid:durableId="1551306373">
    <w:abstractNumId w:val="66"/>
  </w:num>
  <w:num w:numId="60" w16cid:durableId="1628126863">
    <w:abstractNumId w:val="39"/>
  </w:num>
  <w:num w:numId="61" w16cid:durableId="925456825">
    <w:abstractNumId w:val="113"/>
  </w:num>
  <w:num w:numId="62" w16cid:durableId="1836342148">
    <w:abstractNumId w:val="42"/>
  </w:num>
  <w:num w:numId="63" w16cid:durableId="1260260180">
    <w:abstractNumId w:val="83"/>
  </w:num>
  <w:num w:numId="64" w16cid:durableId="210700474">
    <w:abstractNumId w:val="2"/>
  </w:num>
  <w:num w:numId="65" w16cid:durableId="764347489">
    <w:abstractNumId w:val="19"/>
  </w:num>
  <w:num w:numId="66" w16cid:durableId="66999838">
    <w:abstractNumId w:val="26"/>
  </w:num>
  <w:num w:numId="67" w16cid:durableId="2074430698">
    <w:abstractNumId w:val="13"/>
  </w:num>
  <w:num w:numId="68" w16cid:durableId="297495251">
    <w:abstractNumId w:val="55"/>
  </w:num>
  <w:num w:numId="69" w16cid:durableId="993870647">
    <w:abstractNumId w:val="115"/>
  </w:num>
  <w:num w:numId="70" w16cid:durableId="1888100666">
    <w:abstractNumId w:val="98"/>
  </w:num>
  <w:num w:numId="71" w16cid:durableId="1247837997">
    <w:abstractNumId w:val="93"/>
  </w:num>
  <w:num w:numId="72" w16cid:durableId="2026666231">
    <w:abstractNumId w:val="81"/>
  </w:num>
  <w:num w:numId="73" w16cid:durableId="169217342">
    <w:abstractNumId w:val="8"/>
  </w:num>
  <w:num w:numId="74" w16cid:durableId="426970005">
    <w:abstractNumId w:val="110"/>
  </w:num>
  <w:num w:numId="75" w16cid:durableId="648557990">
    <w:abstractNumId w:val="101"/>
  </w:num>
  <w:num w:numId="76" w16cid:durableId="1518275451">
    <w:abstractNumId w:val="87"/>
  </w:num>
  <w:num w:numId="77" w16cid:durableId="2129009402">
    <w:abstractNumId w:val="52"/>
  </w:num>
  <w:num w:numId="78" w16cid:durableId="1100099355">
    <w:abstractNumId w:val="53"/>
  </w:num>
  <w:num w:numId="79" w16cid:durableId="1402095429">
    <w:abstractNumId w:val="3"/>
  </w:num>
  <w:num w:numId="80" w16cid:durableId="434906383">
    <w:abstractNumId w:val="106"/>
  </w:num>
  <w:num w:numId="81" w16cid:durableId="2035380440">
    <w:abstractNumId w:val="9"/>
  </w:num>
  <w:num w:numId="82" w16cid:durableId="357045679">
    <w:abstractNumId w:val="20"/>
  </w:num>
  <w:num w:numId="83" w16cid:durableId="1115446788">
    <w:abstractNumId w:val="61"/>
  </w:num>
  <w:num w:numId="84" w16cid:durableId="1760369516">
    <w:abstractNumId w:val="92"/>
  </w:num>
  <w:num w:numId="85" w16cid:durableId="1275406951">
    <w:abstractNumId w:val="105"/>
  </w:num>
  <w:num w:numId="86" w16cid:durableId="2129858494">
    <w:abstractNumId w:val="116"/>
  </w:num>
  <w:num w:numId="87" w16cid:durableId="1249801546">
    <w:abstractNumId w:val="29"/>
  </w:num>
  <w:num w:numId="88" w16cid:durableId="619149653">
    <w:abstractNumId w:val="25"/>
  </w:num>
  <w:num w:numId="89" w16cid:durableId="652836386">
    <w:abstractNumId w:val="111"/>
  </w:num>
  <w:num w:numId="90" w16cid:durableId="1870797325">
    <w:abstractNumId w:val="71"/>
  </w:num>
  <w:num w:numId="91" w16cid:durableId="946158585">
    <w:abstractNumId w:val="46"/>
  </w:num>
  <w:num w:numId="92" w16cid:durableId="1756050728">
    <w:abstractNumId w:val="84"/>
  </w:num>
  <w:num w:numId="93" w16cid:durableId="936643224">
    <w:abstractNumId w:val="97"/>
  </w:num>
  <w:num w:numId="94" w16cid:durableId="849954338">
    <w:abstractNumId w:val="69"/>
  </w:num>
  <w:num w:numId="95" w16cid:durableId="29116223">
    <w:abstractNumId w:val="104"/>
  </w:num>
  <w:num w:numId="96" w16cid:durableId="1364742752">
    <w:abstractNumId w:val="23"/>
  </w:num>
  <w:num w:numId="97" w16cid:durableId="688599680">
    <w:abstractNumId w:val="15"/>
  </w:num>
  <w:num w:numId="98" w16cid:durableId="1778089783">
    <w:abstractNumId w:val="64"/>
  </w:num>
  <w:num w:numId="99" w16cid:durableId="850220403">
    <w:abstractNumId w:val="108"/>
  </w:num>
  <w:num w:numId="100" w16cid:durableId="1855026011">
    <w:abstractNumId w:val="72"/>
  </w:num>
  <w:num w:numId="101" w16cid:durableId="1984002582">
    <w:abstractNumId w:val="88"/>
  </w:num>
  <w:num w:numId="102" w16cid:durableId="1140272382">
    <w:abstractNumId w:val="59"/>
  </w:num>
  <w:num w:numId="103" w16cid:durableId="1354845857">
    <w:abstractNumId w:val="65"/>
  </w:num>
  <w:num w:numId="104" w16cid:durableId="1387992251">
    <w:abstractNumId w:val="14"/>
  </w:num>
  <w:num w:numId="105" w16cid:durableId="1973754370">
    <w:abstractNumId w:val="96"/>
  </w:num>
  <w:num w:numId="106" w16cid:durableId="405955151">
    <w:abstractNumId w:val="47"/>
  </w:num>
  <w:num w:numId="107" w16cid:durableId="140659619">
    <w:abstractNumId w:val="0"/>
  </w:num>
  <w:num w:numId="108" w16cid:durableId="1795636178">
    <w:abstractNumId w:val="51"/>
  </w:num>
  <w:num w:numId="109" w16cid:durableId="176969455">
    <w:abstractNumId w:val="102"/>
  </w:num>
  <w:num w:numId="110" w16cid:durableId="1578712046">
    <w:abstractNumId w:val="99"/>
  </w:num>
  <w:num w:numId="111" w16cid:durableId="295524251">
    <w:abstractNumId w:val="45"/>
  </w:num>
  <w:num w:numId="112" w16cid:durableId="562369384">
    <w:abstractNumId w:val="44"/>
  </w:num>
  <w:num w:numId="113" w16cid:durableId="1461607930">
    <w:abstractNumId w:val="4"/>
  </w:num>
  <w:num w:numId="114" w16cid:durableId="753016119">
    <w:abstractNumId w:val="5"/>
  </w:num>
  <w:num w:numId="115" w16cid:durableId="542139494">
    <w:abstractNumId w:val="36"/>
  </w:num>
  <w:num w:numId="116" w16cid:durableId="1798907385">
    <w:abstractNumId w:val="27"/>
  </w:num>
  <w:num w:numId="117" w16cid:durableId="985667646">
    <w:abstractNumId w:val="68"/>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2F4"/>
    <w:rsid w:val="00002A35"/>
    <w:rsid w:val="00006BC1"/>
    <w:rsid w:val="000107CF"/>
    <w:rsid w:val="000128F2"/>
    <w:rsid w:val="00023CE6"/>
    <w:rsid w:val="00026E81"/>
    <w:rsid w:val="000313B6"/>
    <w:rsid w:val="0003744C"/>
    <w:rsid w:val="00043F13"/>
    <w:rsid w:val="000441B4"/>
    <w:rsid w:val="000452EF"/>
    <w:rsid w:val="00051F70"/>
    <w:rsid w:val="00052A31"/>
    <w:rsid w:val="00057268"/>
    <w:rsid w:val="00080C2E"/>
    <w:rsid w:val="000944CE"/>
    <w:rsid w:val="00095455"/>
    <w:rsid w:val="00095D4F"/>
    <w:rsid w:val="000A3B9C"/>
    <w:rsid w:val="000A5B3D"/>
    <w:rsid w:val="000B3A08"/>
    <w:rsid w:val="000B418E"/>
    <w:rsid w:val="000B6A31"/>
    <w:rsid w:val="000D0F24"/>
    <w:rsid w:val="000E58D0"/>
    <w:rsid w:val="000E59BD"/>
    <w:rsid w:val="000F0E7C"/>
    <w:rsid w:val="000F1A78"/>
    <w:rsid w:val="000F22C3"/>
    <w:rsid w:val="001003E7"/>
    <w:rsid w:val="00103022"/>
    <w:rsid w:val="00103521"/>
    <w:rsid w:val="00107E90"/>
    <w:rsid w:val="001137AE"/>
    <w:rsid w:val="00117860"/>
    <w:rsid w:val="00121EFB"/>
    <w:rsid w:val="00130F1B"/>
    <w:rsid w:val="00141599"/>
    <w:rsid w:val="00141BF5"/>
    <w:rsid w:val="001430DC"/>
    <w:rsid w:val="00153206"/>
    <w:rsid w:val="00156E1B"/>
    <w:rsid w:val="001735A6"/>
    <w:rsid w:val="0018629D"/>
    <w:rsid w:val="001913E1"/>
    <w:rsid w:val="001A10BD"/>
    <w:rsid w:val="001A2ECD"/>
    <w:rsid w:val="001B3047"/>
    <w:rsid w:val="001B77D5"/>
    <w:rsid w:val="001D18AF"/>
    <w:rsid w:val="001D4686"/>
    <w:rsid w:val="001D6A07"/>
    <w:rsid w:val="002003C5"/>
    <w:rsid w:val="002041A4"/>
    <w:rsid w:val="00211F81"/>
    <w:rsid w:val="00225A0B"/>
    <w:rsid w:val="002326DD"/>
    <w:rsid w:val="00233080"/>
    <w:rsid w:val="00236242"/>
    <w:rsid w:val="0023793D"/>
    <w:rsid w:val="002409B4"/>
    <w:rsid w:val="00264E0D"/>
    <w:rsid w:val="0027222E"/>
    <w:rsid w:val="00272A15"/>
    <w:rsid w:val="002812E3"/>
    <w:rsid w:val="00283671"/>
    <w:rsid w:val="00284290"/>
    <w:rsid w:val="002842C7"/>
    <w:rsid w:val="00290583"/>
    <w:rsid w:val="00292EE7"/>
    <w:rsid w:val="0029421E"/>
    <w:rsid w:val="002979EE"/>
    <w:rsid w:val="002A2CD8"/>
    <w:rsid w:val="002A2E90"/>
    <w:rsid w:val="002B2B44"/>
    <w:rsid w:val="002C15C9"/>
    <w:rsid w:val="002D5431"/>
    <w:rsid w:val="002E4E38"/>
    <w:rsid w:val="002E70ED"/>
    <w:rsid w:val="002F093A"/>
    <w:rsid w:val="003059F0"/>
    <w:rsid w:val="003064E1"/>
    <w:rsid w:val="0033171C"/>
    <w:rsid w:val="00347927"/>
    <w:rsid w:val="003509B4"/>
    <w:rsid w:val="0035341B"/>
    <w:rsid w:val="003815F4"/>
    <w:rsid w:val="00383672"/>
    <w:rsid w:val="00383DAD"/>
    <w:rsid w:val="00386566"/>
    <w:rsid w:val="00395235"/>
    <w:rsid w:val="003970A8"/>
    <w:rsid w:val="003A7641"/>
    <w:rsid w:val="003A76F6"/>
    <w:rsid w:val="003B0F97"/>
    <w:rsid w:val="003C0374"/>
    <w:rsid w:val="003C5493"/>
    <w:rsid w:val="003C617D"/>
    <w:rsid w:val="003D31FA"/>
    <w:rsid w:val="003D7E5F"/>
    <w:rsid w:val="003E411B"/>
    <w:rsid w:val="00401C04"/>
    <w:rsid w:val="00407C72"/>
    <w:rsid w:val="0041690E"/>
    <w:rsid w:val="00420C7F"/>
    <w:rsid w:val="0042231E"/>
    <w:rsid w:val="00422FA0"/>
    <w:rsid w:val="00437B88"/>
    <w:rsid w:val="00442832"/>
    <w:rsid w:val="00445386"/>
    <w:rsid w:val="0045740E"/>
    <w:rsid w:val="004770F1"/>
    <w:rsid w:val="004874F5"/>
    <w:rsid w:val="004877CB"/>
    <w:rsid w:val="00494E8C"/>
    <w:rsid w:val="004B0BE8"/>
    <w:rsid w:val="004B29F9"/>
    <w:rsid w:val="004B67D5"/>
    <w:rsid w:val="004C1FC9"/>
    <w:rsid w:val="004D27E0"/>
    <w:rsid w:val="004D4DC9"/>
    <w:rsid w:val="004D5FD6"/>
    <w:rsid w:val="004D70A1"/>
    <w:rsid w:val="004E6077"/>
    <w:rsid w:val="004F174D"/>
    <w:rsid w:val="004F32CC"/>
    <w:rsid w:val="005077CC"/>
    <w:rsid w:val="00517B5D"/>
    <w:rsid w:val="005268C7"/>
    <w:rsid w:val="005275BD"/>
    <w:rsid w:val="00533FFD"/>
    <w:rsid w:val="00536C88"/>
    <w:rsid w:val="00541664"/>
    <w:rsid w:val="005444F9"/>
    <w:rsid w:val="005465C1"/>
    <w:rsid w:val="00550287"/>
    <w:rsid w:val="00553EF4"/>
    <w:rsid w:val="00554079"/>
    <w:rsid w:val="00560B27"/>
    <w:rsid w:val="00562608"/>
    <w:rsid w:val="00564C97"/>
    <w:rsid w:val="005706C1"/>
    <w:rsid w:val="005706FC"/>
    <w:rsid w:val="005734CA"/>
    <w:rsid w:val="005735F3"/>
    <w:rsid w:val="005779B5"/>
    <w:rsid w:val="005804E9"/>
    <w:rsid w:val="00582C0A"/>
    <w:rsid w:val="00582E87"/>
    <w:rsid w:val="00592745"/>
    <w:rsid w:val="00593D09"/>
    <w:rsid w:val="005A46D2"/>
    <w:rsid w:val="005B7790"/>
    <w:rsid w:val="005C59E0"/>
    <w:rsid w:val="005C6E19"/>
    <w:rsid w:val="005D5D40"/>
    <w:rsid w:val="005D7720"/>
    <w:rsid w:val="005E5675"/>
    <w:rsid w:val="005F0E11"/>
    <w:rsid w:val="006001CD"/>
    <w:rsid w:val="006102BB"/>
    <w:rsid w:val="0061111C"/>
    <w:rsid w:val="00621A1B"/>
    <w:rsid w:val="00621CC0"/>
    <w:rsid w:val="00625EE6"/>
    <w:rsid w:val="006362C8"/>
    <w:rsid w:val="006445BB"/>
    <w:rsid w:val="00661B78"/>
    <w:rsid w:val="00661EAA"/>
    <w:rsid w:val="00661FF5"/>
    <w:rsid w:val="006628C7"/>
    <w:rsid w:val="0066522A"/>
    <w:rsid w:val="00671186"/>
    <w:rsid w:val="0068224C"/>
    <w:rsid w:val="006A79F5"/>
    <w:rsid w:val="006C56A8"/>
    <w:rsid w:val="006D784D"/>
    <w:rsid w:val="006D7B40"/>
    <w:rsid w:val="006E2DD8"/>
    <w:rsid w:val="006E616A"/>
    <w:rsid w:val="006F7D73"/>
    <w:rsid w:val="0070070F"/>
    <w:rsid w:val="007009DA"/>
    <w:rsid w:val="00701BBE"/>
    <w:rsid w:val="00703430"/>
    <w:rsid w:val="007040AF"/>
    <w:rsid w:val="00705D41"/>
    <w:rsid w:val="007101A0"/>
    <w:rsid w:val="00713259"/>
    <w:rsid w:val="007218B3"/>
    <w:rsid w:val="00723FB2"/>
    <w:rsid w:val="00726112"/>
    <w:rsid w:val="007545EB"/>
    <w:rsid w:val="0076027B"/>
    <w:rsid w:val="00762F26"/>
    <w:rsid w:val="00763155"/>
    <w:rsid w:val="00766D17"/>
    <w:rsid w:val="00771049"/>
    <w:rsid w:val="0077781D"/>
    <w:rsid w:val="007818F9"/>
    <w:rsid w:val="007819F9"/>
    <w:rsid w:val="00790A86"/>
    <w:rsid w:val="007913E6"/>
    <w:rsid w:val="00793B9A"/>
    <w:rsid w:val="007951D8"/>
    <w:rsid w:val="00797E25"/>
    <w:rsid w:val="007A3C64"/>
    <w:rsid w:val="007B3F0F"/>
    <w:rsid w:val="007D6285"/>
    <w:rsid w:val="007E3C8A"/>
    <w:rsid w:val="007E5575"/>
    <w:rsid w:val="007E66B1"/>
    <w:rsid w:val="007F6BE6"/>
    <w:rsid w:val="00803649"/>
    <w:rsid w:val="00803E46"/>
    <w:rsid w:val="00804E9B"/>
    <w:rsid w:val="00807640"/>
    <w:rsid w:val="0081123D"/>
    <w:rsid w:val="008171DC"/>
    <w:rsid w:val="008204FD"/>
    <w:rsid w:val="00833095"/>
    <w:rsid w:val="008402C1"/>
    <w:rsid w:val="0084187D"/>
    <w:rsid w:val="00841E12"/>
    <w:rsid w:val="00873E45"/>
    <w:rsid w:val="0089396F"/>
    <w:rsid w:val="008965BB"/>
    <w:rsid w:val="008D18BB"/>
    <w:rsid w:val="008D2C4D"/>
    <w:rsid w:val="0090464A"/>
    <w:rsid w:val="00904907"/>
    <w:rsid w:val="009124FF"/>
    <w:rsid w:val="009126BD"/>
    <w:rsid w:val="009209F3"/>
    <w:rsid w:val="009250D5"/>
    <w:rsid w:val="0093205B"/>
    <w:rsid w:val="00936295"/>
    <w:rsid w:val="009415CB"/>
    <w:rsid w:val="0094589F"/>
    <w:rsid w:val="00964A41"/>
    <w:rsid w:val="00965B7D"/>
    <w:rsid w:val="00966988"/>
    <w:rsid w:val="00974EFA"/>
    <w:rsid w:val="00981180"/>
    <w:rsid w:val="00987151"/>
    <w:rsid w:val="00987A8D"/>
    <w:rsid w:val="00997E15"/>
    <w:rsid w:val="009A0190"/>
    <w:rsid w:val="009A13C2"/>
    <w:rsid w:val="009A155C"/>
    <w:rsid w:val="009A4753"/>
    <w:rsid w:val="009A5B60"/>
    <w:rsid w:val="009C5B9E"/>
    <w:rsid w:val="009E1182"/>
    <w:rsid w:val="009E6638"/>
    <w:rsid w:val="009E66AB"/>
    <w:rsid w:val="009F2F12"/>
    <w:rsid w:val="009F6DD7"/>
    <w:rsid w:val="00A14BA8"/>
    <w:rsid w:val="00A2385A"/>
    <w:rsid w:val="00A31F6F"/>
    <w:rsid w:val="00A323EA"/>
    <w:rsid w:val="00A4073A"/>
    <w:rsid w:val="00A46F7F"/>
    <w:rsid w:val="00A529E2"/>
    <w:rsid w:val="00A52EE8"/>
    <w:rsid w:val="00A532A3"/>
    <w:rsid w:val="00A57A38"/>
    <w:rsid w:val="00A71981"/>
    <w:rsid w:val="00A90AAD"/>
    <w:rsid w:val="00A92FF5"/>
    <w:rsid w:val="00A962DC"/>
    <w:rsid w:val="00AA24EB"/>
    <w:rsid w:val="00AA49FC"/>
    <w:rsid w:val="00AA59F5"/>
    <w:rsid w:val="00AA5DF8"/>
    <w:rsid w:val="00AA6D2B"/>
    <w:rsid w:val="00AB01FE"/>
    <w:rsid w:val="00AB273E"/>
    <w:rsid w:val="00AC5625"/>
    <w:rsid w:val="00AC5CF4"/>
    <w:rsid w:val="00AD168F"/>
    <w:rsid w:val="00AD2175"/>
    <w:rsid w:val="00AD50A4"/>
    <w:rsid w:val="00AE6B1B"/>
    <w:rsid w:val="00AF058D"/>
    <w:rsid w:val="00AF16FB"/>
    <w:rsid w:val="00AF22CE"/>
    <w:rsid w:val="00AF4FC4"/>
    <w:rsid w:val="00B02E2A"/>
    <w:rsid w:val="00B04FD7"/>
    <w:rsid w:val="00B11751"/>
    <w:rsid w:val="00B23297"/>
    <w:rsid w:val="00B26D32"/>
    <w:rsid w:val="00B27FA3"/>
    <w:rsid w:val="00B30CBD"/>
    <w:rsid w:val="00B353BD"/>
    <w:rsid w:val="00B36C7C"/>
    <w:rsid w:val="00B414AF"/>
    <w:rsid w:val="00B47943"/>
    <w:rsid w:val="00B530BD"/>
    <w:rsid w:val="00B56320"/>
    <w:rsid w:val="00B7146C"/>
    <w:rsid w:val="00B7355B"/>
    <w:rsid w:val="00B77569"/>
    <w:rsid w:val="00B8458D"/>
    <w:rsid w:val="00B84C27"/>
    <w:rsid w:val="00B90722"/>
    <w:rsid w:val="00B9092F"/>
    <w:rsid w:val="00B9193B"/>
    <w:rsid w:val="00B93CBD"/>
    <w:rsid w:val="00B9739E"/>
    <w:rsid w:val="00BA6EAE"/>
    <w:rsid w:val="00BB1F74"/>
    <w:rsid w:val="00BB78C3"/>
    <w:rsid w:val="00BB7C75"/>
    <w:rsid w:val="00BC0471"/>
    <w:rsid w:val="00BD30C9"/>
    <w:rsid w:val="00BE02DE"/>
    <w:rsid w:val="00BF280B"/>
    <w:rsid w:val="00BF724F"/>
    <w:rsid w:val="00C069A8"/>
    <w:rsid w:val="00C14EA3"/>
    <w:rsid w:val="00C2114A"/>
    <w:rsid w:val="00C32283"/>
    <w:rsid w:val="00C36E06"/>
    <w:rsid w:val="00C46AAA"/>
    <w:rsid w:val="00C540FE"/>
    <w:rsid w:val="00C600BE"/>
    <w:rsid w:val="00C60DBC"/>
    <w:rsid w:val="00C7499E"/>
    <w:rsid w:val="00C74D67"/>
    <w:rsid w:val="00C80340"/>
    <w:rsid w:val="00C85722"/>
    <w:rsid w:val="00C919A1"/>
    <w:rsid w:val="00CA7AD2"/>
    <w:rsid w:val="00CB678C"/>
    <w:rsid w:val="00CD13CD"/>
    <w:rsid w:val="00CD5E6F"/>
    <w:rsid w:val="00CE460E"/>
    <w:rsid w:val="00CF13A3"/>
    <w:rsid w:val="00D032F4"/>
    <w:rsid w:val="00D11762"/>
    <w:rsid w:val="00D117B0"/>
    <w:rsid w:val="00D14380"/>
    <w:rsid w:val="00D26553"/>
    <w:rsid w:val="00D268B5"/>
    <w:rsid w:val="00D34595"/>
    <w:rsid w:val="00D36A61"/>
    <w:rsid w:val="00D42DE0"/>
    <w:rsid w:val="00D5164B"/>
    <w:rsid w:val="00D545D5"/>
    <w:rsid w:val="00D60C04"/>
    <w:rsid w:val="00D66749"/>
    <w:rsid w:val="00D67D2A"/>
    <w:rsid w:val="00D7779B"/>
    <w:rsid w:val="00D84ED3"/>
    <w:rsid w:val="00DA6234"/>
    <w:rsid w:val="00DB453D"/>
    <w:rsid w:val="00DB487D"/>
    <w:rsid w:val="00DB50B1"/>
    <w:rsid w:val="00DC1339"/>
    <w:rsid w:val="00DC66A1"/>
    <w:rsid w:val="00DD4177"/>
    <w:rsid w:val="00DD5F12"/>
    <w:rsid w:val="00DE240D"/>
    <w:rsid w:val="00E1371D"/>
    <w:rsid w:val="00E16202"/>
    <w:rsid w:val="00E20B5C"/>
    <w:rsid w:val="00E31E24"/>
    <w:rsid w:val="00E53DAA"/>
    <w:rsid w:val="00E573D3"/>
    <w:rsid w:val="00E63A98"/>
    <w:rsid w:val="00E63FE1"/>
    <w:rsid w:val="00E65D55"/>
    <w:rsid w:val="00E66A5B"/>
    <w:rsid w:val="00E673FA"/>
    <w:rsid w:val="00E674C4"/>
    <w:rsid w:val="00E83630"/>
    <w:rsid w:val="00EA0BBC"/>
    <w:rsid w:val="00EA17FB"/>
    <w:rsid w:val="00EA5709"/>
    <w:rsid w:val="00EA6B49"/>
    <w:rsid w:val="00EB06C3"/>
    <w:rsid w:val="00EB1BF3"/>
    <w:rsid w:val="00EB27D2"/>
    <w:rsid w:val="00EB5C38"/>
    <w:rsid w:val="00EC2112"/>
    <w:rsid w:val="00EC67AB"/>
    <w:rsid w:val="00EE20AB"/>
    <w:rsid w:val="00EE4545"/>
    <w:rsid w:val="00EF2731"/>
    <w:rsid w:val="00EF300C"/>
    <w:rsid w:val="00F01B9D"/>
    <w:rsid w:val="00F0335B"/>
    <w:rsid w:val="00F04B57"/>
    <w:rsid w:val="00F05C68"/>
    <w:rsid w:val="00F16C88"/>
    <w:rsid w:val="00F26414"/>
    <w:rsid w:val="00F27271"/>
    <w:rsid w:val="00F36D75"/>
    <w:rsid w:val="00F377A9"/>
    <w:rsid w:val="00F40547"/>
    <w:rsid w:val="00F42A91"/>
    <w:rsid w:val="00F615DB"/>
    <w:rsid w:val="00F64C00"/>
    <w:rsid w:val="00F651F7"/>
    <w:rsid w:val="00F705C8"/>
    <w:rsid w:val="00F71E19"/>
    <w:rsid w:val="00F74CE1"/>
    <w:rsid w:val="00F86340"/>
    <w:rsid w:val="00F90254"/>
    <w:rsid w:val="00F94410"/>
    <w:rsid w:val="00FA391B"/>
    <w:rsid w:val="00FA5EA0"/>
    <w:rsid w:val="00FA70FB"/>
    <w:rsid w:val="00FB165D"/>
    <w:rsid w:val="00FB16E7"/>
    <w:rsid w:val="00FB20F4"/>
    <w:rsid w:val="00FC2A84"/>
    <w:rsid w:val="00FC3508"/>
    <w:rsid w:val="00FC47D5"/>
    <w:rsid w:val="00FC4C01"/>
    <w:rsid w:val="00FC5AB4"/>
    <w:rsid w:val="00FC688A"/>
    <w:rsid w:val="00FD0214"/>
    <w:rsid w:val="00FD3A3B"/>
    <w:rsid w:val="00FD7A34"/>
    <w:rsid w:val="00FE0529"/>
    <w:rsid w:val="00FE3114"/>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8BDD"/>
  <w15:chartTrackingRefBased/>
  <w15:docId w15:val="{7DF5F3B4-48EF-4950-A191-5D9AC7B23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semiHidden/>
    <w:unhideWhenUsed/>
    <w:rsid w:val="005F0E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F0E11"/>
  </w:style>
  <w:style w:type="character" w:styleId="Emphasis">
    <w:name w:val="Emphasis"/>
    <w:basedOn w:val="DefaultParagraphFont"/>
    <w:uiPriority w:val="20"/>
    <w:qFormat/>
    <w:rsid w:val="005F0E11"/>
    <w:rPr>
      <w:i/>
      <w:iCs/>
    </w:rPr>
  </w:style>
  <w:style w:type="character" w:customStyle="1" w:styleId="screenreader-only">
    <w:name w:val="screenreader-only"/>
    <w:basedOn w:val="DefaultParagraphFont"/>
    <w:rsid w:val="005F0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9694">
      <w:bodyDiv w:val="1"/>
      <w:marLeft w:val="0"/>
      <w:marRight w:val="0"/>
      <w:marTop w:val="0"/>
      <w:marBottom w:val="0"/>
      <w:divBdr>
        <w:top w:val="none" w:sz="0" w:space="0" w:color="auto"/>
        <w:left w:val="none" w:sz="0" w:space="0" w:color="auto"/>
        <w:bottom w:val="none" w:sz="0" w:space="0" w:color="auto"/>
        <w:right w:val="none" w:sz="0" w:space="0" w:color="auto"/>
      </w:divBdr>
    </w:div>
    <w:div w:id="160005766">
      <w:bodyDiv w:val="1"/>
      <w:marLeft w:val="0"/>
      <w:marRight w:val="0"/>
      <w:marTop w:val="0"/>
      <w:marBottom w:val="0"/>
      <w:divBdr>
        <w:top w:val="none" w:sz="0" w:space="0" w:color="auto"/>
        <w:left w:val="none" w:sz="0" w:space="0" w:color="auto"/>
        <w:bottom w:val="none" w:sz="0" w:space="0" w:color="auto"/>
        <w:right w:val="none" w:sz="0" w:space="0" w:color="auto"/>
      </w:divBdr>
    </w:div>
    <w:div w:id="712119174">
      <w:bodyDiv w:val="1"/>
      <w:marLeft w:val="0"/>
      <w:marRight w:val="0"/>
      <w:marTop w:val="0"/>
      <w:marBottom w:val="0"/>
      <w:divBdr>
        <w:top w:val="none" w:sz="0" w:space="0" w:color="auto"/>
        <w:left w:val="none" w:sz="0" w:space="0" w:color="auto"/>
        <w:bottom w:val="none" w:sz="0" w:space="0" w:color="auto"/>
        <w:right w:val="none" w:sz="0" w:space="0" w:color="auto"/>
      </w:divBdr>
    </w:div>
    <w:div w:id="904877856">
      <w:bodyDiv w:val="1"/>
      <w:marLeft w:val="0"/>
      <w:marRight w:val="0"/>
      <w:marTop w:val="0"/>
      <w:marBottom w:val="0"/>
      <w:divBdr>
        <w:top w:val="none" w:sz="0" w:space="0" w:color="auto"/>
        <w:left w:val="none" w:sz="0" w:space="0" w:color="auto"/>
        <w:bottom w:val="none" w:sz="0" w:space="0" w:color="auto"/>
        <w:right w:val="none" w:sz="0" w:space="0" w:color="auto"/>
      </w:divBdr>
    </w:div>
    <w:div w:id="1093169171">
      <w:bodyDiv w:val="1"/>
      <w:marLeft w:val="0"/>
      <w:marRight w:val="0"/>
      <w:marTop w:val="0"/>
      <w:marBottom w:val="0"/>
      <w:divBdr>
        <w:top w:val="none" w:sz="0" w:space="0" w:color="auto"/>
        <w:left w:val="none" w:sz="0" w:space="0" w:color="auto"/>
        <w:bottom w:val="none" w:sz="0" w:space="0" w:color="auto"/>
        <w:right w:val="none" w:sz="0" w:space="0" w:color="auto"/>
      </w:divBdr>
    </w:div>
    <w:div w:id="1176918952">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52503530">
      <w:bodyDiv w:val="1"/>
      <w:marLeft w:val="0"/>
      <w:marRight w:val="0"/>
      <w:marTop w:val="0"/>
      <w:marBottom w:val="0"/>
      <w:divBdr>
        <w:top w:val="none" w:sz="0" w:space="0" w:color="auto"/>
        <w:left w:val="none" w:sz="0" w:space="0" w:color="auto"/>
        <w:bottom w:val="none" w:sz="0" w:space="0" w:color="auto"/>
        <w:right w:val="none" w:sz="0" w:space="0" w:color="auto"/>
      </w:divBdr>
    </w:div>
    <w:div w:id="1818839876">
      <w:bodyDiv w:val="1"/>
      <w:marLeft w:val="0"/>
      <w:marRight w:val="0"/>
      <w:marTop w:val="0"/>
      <w:marBottom w:val="0"/>
      <w:divBdr>
        <w:top w:val="none" w:sz="0" w:space="0" w:color="auto"/>
        <w:left w:val="none" w:sz="0" w:space="0" w:color="auto"/>
        <w:bottom w:val="none" w:sz="0" w:space="0" w:color="auto"/>
        <w:right w:val="none" w:sz="0" w:space="0" w:color="auto"/>
      </w:divBdr>
    </w:div>
    <w:div w:id="1902671350">
      <w:bodyDiv w:val="1"/>
      <w:marLeft w:val="0"/>
      <w:marRight w:val="0"/>
      <w:marTop w:val="0"/>
      <w:marBottom w:val="0"/>
      <w:divBdr>
        <w:top w:val="none" w:sz="0" w:space="0" w:color="auto"/>
        <w:left w:val="none" w:sz="0" w:space="0" w:color="auto"/>
        <w:bottom w:val="none" w:sz="0" w:space="0" w:color="auto"/>
        <w:right w:val="none" w:sz="0" w:space="0" w:color="auto"/>
      </w:divBdr>
    </w:div>
    <w:div w:id="2005352751">
      <w:bodyDiv w:val="1"/>
      <w:marLeft w:val="0"/>
      <w:marRight w:val="0"/>
      <w:marTop w:val="0"/>
      <w:marBottom w:val="0"/>
      <w:divBdr>
        <w:top w:val="none" w:sz="0" w:space="0" w:color="auto"/>
        <w:left w:val="none" w:sz="0" w:space="0" w:color="auto"/>
        <w:bottom w:val="none" w:sz="0" w:space="0" w:color="auto"/>
        <w:right w:val="none" w:sz="0" w:space="0" w:color="auto"/>
      </w:divBdr>
    </w:div>
    <w:div w:id="2025472096">
      <w:bodyDiv w:val="1"/>
      <w:marLeft w:val="0"/>
      <w:marRight w:val="0"/>
      <w:marTop w:val="0"/>
      <w:marBottom w:val="0"/>
      <w:divBdr>
        <w:top w:val="none" w:sz="0" w:space="0" w:color="auto"/>
        <w:left w:val="none" w:sz="0" w:space="0" w:color="auto"/>
        <w:bottom w:val="none" w:sz="0" w:space="0" w:color="auto"/>
        <w:right w:val="none" w:sz="0" w:space="0" w:color="auto"/>
      </w:divBdr>
    </w:div>
    <w:div w:id="214422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21" Type="http://schemas.openxmlformats.org/officeDocument/2006/relationships/hyperlink" Target="https://www.nccmerp.org/" TargetMode="External"/><Relationship Id="rId42"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7" Type="http://schemas.openxmlformats.org/officeDocument/2006/relationships/hyperlink" Target="https://www.ptcb.org/lib24watch/files/pdf/169" TargetMode="External"/><Relationship Id="rId63" Type="http://schemas.openxmlformats.org/officeDocument/2006/relationships/hyperlink" Target="https://teens.drugabuse.gov/drug-facts/prescription-pain-medications-opioids" TargetMode="External"/><Relationship Id="rId68" Type="http://schemas.openxmlformats.org/officeDocument/2006/relationships/hyperlink" Target="http://www.dbhds.virginia.gov/library/substance%20abuse%20services/osas-revive-17-how-to-prepare-naloxone-for-administration.mp4" TargetMode="External"/><Relationship Id="rId16"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11"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24"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2"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7"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0"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5"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3"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8" Type="http://schemas.openxmlformats.org/officeDocument/2006/relationships/hyperlink" Target="http://lis.virginia.gov/cgi-bin/legp604.exe?171+sum+SB1179" TargetMode="External"/><Relationship Id="rId66" Type="http://schemas.openxmlformats.org/officeDocument/2006/relationships/hyperlink" Target="http://www.dbhds.virginia.gov/library/substance%20abuse%20services/revive%20pharmacy%20dispensing%20brochure%20v10.pdf" TargetMode="External"/><Relationship Id="rId74" Type="http://schemas.openxmlformats.org/officeDocument/2006/relationships/hyperlink" Target="https://www.oag.state.va.us/files/Tips.pdf" TargetMode="External"/><Relationship Id="rId5" Type="http://schemas.openxmlformats.org/officeDocument/2006/relationships/webSettings" Target="webSettings.xml"/><Relationship Id="rId61" Type="http://schemas.openxmlformats.org/officeDocument/2006/relationships/hyperlink" Target="https://www.cdc.gov/niosh/topics/fentanyl/" TargetMode="External"/><Relationship Id="rId19" Type="http://schemas.openxmlformats.org/officeDocument/2006/relationships/hyperlink" Target="https://www.jointcommission.org/" TargetMode="External"/><Relationship Id="rId14"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22" Type="http://schemas.openxmlformats.org/officeDocument/2006/relationships/hyperlink" Target="https://www.fda.gov/drugs/drug-safety-and-availability/risk-evaluation-and-mitigation-strategies-rems" TargetMode="External"/><Relationship Id="rId27" Type="http://schemas.openxmlformats.org/officeDocument/2006/relationships/hyperlink" Target="https://www.congress.gov/bill/101st-congress/house-bill/5835" TargetMode="External"/><Relationship Id="rId30"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5"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3"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8" Type="http://schemas.openxmlformats.org/officeDocument/2006/relationships/hyperlink" Target="https://www.nhanow.com/" TargetMode="External"/><Relationship Id="rId56" Type="http://schemas.openxmlformats.org/officeDocument/2006/relationships/hyperlink" Target="http://www.vdh.virginia.gov/commissioner/opioid-addiction-in-virginia/declaration-of-public-health-emergency/" TargetMode="External"/><Relationship Id="rId64" Type="http://schemas.openxmlformats.org/officeDocument/2006/relationships/hyperlink" Target="https://www.oag.state.va.us/files/OAG_Drugs_TipCard2_Print.pdf" TargetMode="External"/><Relationship Id="rId69" Type="http://schemas.openxmlformats.org/officeDocument/2006/relationships/hyperlink" Target="https://www.cdc.gov/drugoverdose/pdf/Guidelines_Factsheet-Patients-a.pdf" TargetMode="External"/><Relationship Id="rId77" Type="http://schemas.openxmlformats.org/officeDocument/2006/relationships/theme" Target="theme/theme1.xml"/><Relationship Id="rId8" Type="http://schemas.openxmlformats.org/officeDocument/2006/relationships/hyperlink" Target="https://law.lis.virginia.gov/vacode/title54.1/chapter33/section54.1-3321/" TargetMode="External"/><Relationship Id="rId51"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72" Type="http://schemas.openxmlformats.org/officeDocument/2006/relationships/hyperlink" Target="https://takebackday.dea.gov/" TargetMode="External"/><Relationship Id="rId3" Type="http://schemas.openxmlformats.org/officeDocument/2006/relationships/styles" Target="styles.xml"/><Relationship Id="rId12"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17"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25"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3"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8"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6" Type="http://schemas.openxmlformats.org/officeDocument/2006/relationships/hyperlink" Target="https://www.jointcommission.org/" TargetMode="External"/><Relationship Id="rId59" Type="http://schemas.openxmlformats.org/officeDocument/2006/relationships/hyperlink" Target="https://hbp.vcu.edu/media/hbp-dev/pdfx27s/policy-briefs/virginia-health-policy-briefs/policyBrief0116_2_ACC.pdf" TargetMode="External"/><Relationship Id="rId67" Type="http://schemas.openxmlformats.org/officeDocument/2006/relationships/hyperlink" Target="https://www.vdh.virginia.gov/content/uploads/sites/3/2019/09/Naloxone-FAQ-General-Public.pdf" TargetMode="External"/><Relationship Id="rId20" Type="http://schemas.openxmlformats.org/officeDocument/2006/relationships/hyperlink" Target="https://www.fda.gov/safety/medwatch-fda-safety-information-and-adverse-event-reporting-program" TargetMode="External"/><Relationship Id="rId41"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4"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62" Type="http://schemas.openxmlformats.org/officeDocument/2006/relationships/hyperlink" Target="https://www.cdc.gov/opioids/basics/terms.html" TargetMode="External"/><Relationship Id="rId70" Type="http://schemas.openxmlformats.org/officeDocument/2006/relationships/hyperlink" Target="https://www.cdc.gov/drugoverdose/pdf/guidelines_at-a-glance-a.pdf"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23"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28"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6"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9"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7" Type="http://schemas.openxmlformats.org/officeDocument/2006/relationships/hyperlink" Target="http://lis.virginia.gov/cgi-bin/legp604.exe?171+sum+HB2161" TargetMode="External"/><Relationship Id="rId10" Type="http://schemas.openxmlformats.org/officeDocument/2006/relationships/hyperlink" Target="https://www.doe.virginia.gov/programs-services/school-operations-support-services/safety-crisis-management/internet-safety" TargetMode="External"/><Relationship Id="rId31"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44"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2"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60" Type="http://schemas.openxmlformats.org/officeDocument/2006/relationships/hyperlink" Target="https://www.cdc.gov/opioids/basics/heroin.html" TargetMode="External"/><Relationship Id="rId65" Type="http://schemas.openxmlformats.org/officeDocument/2006/relationships/hyperlink" Target="https://www.youtube.com/watch?v=EsAgnVMWxBc&amp;list=PLvrp9iOILTQYPA_9rg3DFsG56BjUzOWFi" TargetMode="External"/><Relationship Id="rId73" Type="http://schemas.openxmlformats.org/officeDocument/2006/relationships/hyperlink" Target="https://www.fda.gov/Drugs/ResourcesForYou/Consumers/BuyingUsingMedicineSafely/EnsuringSafeUseofMedicine/SafeDisposalofMedicines/ucm186187.htm" TargetMode="External"/><Relationship Id="rId4" Type="http://schemas.openxmlformats.org/officeDocument/2006/relationships/settings" Target="settings.xml"/><Relationship Id="rId9" Type="http://schemas.openxmlformats.org/officeDocument/2006/relationships/hyperlink" Target="https://www.ashp.org/professional-development/technician-program-accreditation/accreditation-standards?loginreturnUrl=SSOCheckOnly" TargetMode="External"/><Relationship Id="rId13"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18" Type="http://schemas.openxmlformats.org/officeDocument/2006/relationships/hyperlink" Target="https://www.ismp.org/" TargetMode="External"/><Relationship Id="rId39"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34"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0"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 Id="rId55" Type="http://schemas.openxmlformats.org/officeDocument/2006/relationships/hyperlink" Target="https://www.dhp.virginia.gov/pharmacy/"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cdc.gov/stopoverdose/implementation-toolkits/providers.html" TargetMode="External"/><Relationship Id="rId2" Type="http://schemas.openxmlformats.org/officeDocument/2006/relationships/numbering" Target="numbering.xml"/><Relationship Id="rId29" Type="http://schemas.openxmlformats.org/officeDocument/2006/relationships/hyperlink" Target="https://www.ashp.org/-/media/assets/professional-development/technician-program-accreditation/docs/ashp-acpe-pharmacy-technician-accreditation-standard-2018.ashx?la=en&amp;hash=36EAA6511105A6C6BFEA4F30E193892F19E2C3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125</TotalTime>
  <Pages>65</Pages>
  <Words>17684</Words>
  <Characters>100800</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Nathan K. Pope (nkpope)</cp:lastModifiedBy>
  <cp:revision>6</cp:revision>
  <dcterms:created xsi:type="dcterms:W3CDTF">2024-05-24T19:40:00Z</dcterms:created>
  <dcterms:modified xsi:type="dcterms:W3CDTF">2026-07-28T13:23:00Z</dcterms:modified>
</cp:coreProperties>
</file>